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25F23" w14:textId="77777777" w:rsidR="00954E51" w:rsidRPr="00AB292D" w:rsidRDefault="00954E51" w:rsidP="00B77D63">
      <w:pPr>
        <w:bidi/>
        <w:spacing w:after="0" w:line="360" w:lineRule="auto"/>
        <w:jc w:val="both"/>
        <w:rPr>
          <w:rFonts w:cs="B Mitra"/>
          <w:lang w:bidi="fa-IR"/>
        </w:rPr>
      </w:pPr>
      <w:bookmarkStart w:id="0" w:name="_Hlk65971455"/>
    </w:p>
    <w:p w14:paraId="6F6553A8" w14:textId="641C4BBC" w:rsidR="00972787" w:rsidRPr="00AB292D" w:rsidRDefault="00972787" w:rsidP="00954E51">
      <w:pPr>
        <w:bidi/>
        <w:spacing w:after="0" w:line="360" w:lineRule="auto"/>
        <w:jc w:val="both"/>
        <w:rPr>
          <w:rFonts w:cs="B Mitra"/>
          <w:lang w:bidi="fa-IR"/>
        </w:rPr>
      </w:pPr>
      <w:r w:rsidRPr="00AB292D">
        <w:rPr>
          <w:rFonts w:cs="B Mitra" w:hint="cs"/>
          <w:rtl/>
          <w:lang w:bidi="fa-IR"/>
        </w:rPr>
        <w:t>لطفا اقدامات و مداخلا</w:t>
      </w:r>
      <w:r w:rsidR="00C80C0E" w:rsidRPr="00AB292D">
        <w:rPr>
          <w:rFonts w:cs="B Mitra" w:hint="cs"/>
          <w:rtl/>
          <w:lang w:bidi="fa-IR"/>
        </w:rPr>
        <w:t xml:space="preserve">ت مرتبط با توسعه این حوزه دانشی را با قید زمان تخمینی در جداول زیر وارد نمایید. از </w:t>
      </w:r>
      <w:r w:rsidR="004577C3" w:rsidRPr="00AB292D">
        <w:rPr>
          <w:rFonts w:cs="B Mitra" w:hint="cs"/>
          <w:rtl/>
          <w:lang w:bidi="fa-IR"/>
        </w:rPr>
        <w:t xml:space="preserve">زمان های پیش فرض </w:t>
      </w:r>
      <w:r w:rsidR="00714475" w:rsidRPr="00AB292D">
        <w:rPr>
          <w:rFonts w:cs="B Mitra" w:hint="cs"/>
          <w:rtl/>
          <w:lang w:bidi="fa-IR"/>
        </w:rPr>
        <w:t xml:space="preserve">(فونت کمرنگ) </w:t>
      </w:r>
      <w:r w:rsidR="004577C3" w:rsidRPr="00AB292D">
        <w:rPr>
          <w:rFonts w:cs="B Mitra" w:hint="cs"/>
          <w:rtl/>
          <w:lang w:bidi="fa-IR"/>
        </w:rPr>
        <w:t xml:space="preserve">به عنوان راهنمای انتخاب زمان اقدامات استفاده نمایید. </w:t>
      </w:r>
      <w:r w:rsidR="003F5FFB" w:rsidRPr="00AB292D">
        <w:rPr>
          <w:rFonts w:cs="B Mitra" w:hint="cs"/>
          <w:rtl/>
          <w:lang w:bidi="fa-IR"/>
        </w:rPr>
        <w:t>در صورتی که در هر یک از گروه اقدامات بیش از یک اقدام در نظر گرفته</w:t>
      </w:r>
      <w:r w:rsidR="00625EC9" w:rsidRPr="00AB292D">
        <w:rPr>
          <w:rFonts w:cs="B Mitra" w:hint="eastAsia"/>
          <w:rtl/>
          <w:lang w:bidi="fa-IR"/>
        </w:rPr>
        <w:t>‌</w:t>
      </w:r>
      <w:r w:rsidR="003F5FFB" w:rsidRPr="00AB292D">
        <w:rPr>
          <w:rFonts w:cs="B Mitra" w:hint="cs"/>
          <w:rtl/>
          <w:lang w:bidi="fa-IR"/>
        </w:rPr>
        <w:t xml:space="preserve">اید سطر یا سطور جدیدی به جدول اضافه نمایید. </w:t>
      </w:r>
      <w:r w:rsidR="00DE369A" w:rsidRPr="00AB292D">
        <w:rPr>
          <w:rFonts w:cs="B Mitra" w:hint="cs"/>
          <w:rtl/>
          <w:lang w:bidi="fa-IR"/>
        </w:rPr>
        <w:t xml:space="preserve">از آنجایی که </w:t>
      </w:r>
      <w:r w:rsidR="00714475" w:rsidRPr="00AB292D">
        <w:rPr>
          <w:rFonts w:cs="B Mitra" w:hint="cs"/>
          <w:rtl/>
          <w:lang w:bidi="fa-IR"/>
        </w:rPr>
        <w:t>مزیت رقابتی دانشگاه در این رشته مزیت رقابتی داخلی می</w:t>
      </w:r>
      <w:r w:rsidR="00625EC9" w:rsidRPr="00AB292D">
        <w:rPr>
          <w:rFonts w:cs="B Mitra" w:hint="eastAsia"/>
          <w:rtl/>
          <w:lang w:bidi="fa-IR"/>
        </w:rPr>
        <w:t>‌</w:t>
      </w:r>
      <w:r w:rsidR="00714475" w:rsidRPr="00AB292D">
        <w:rPr>
          <w:rFonts w:cs="B Mitra" w:hint="cs"/>
          <w:rtl/>
          <w:lang w:bidi="fa-IR"/>
        </w:rPr>
        <w:t>باشد، مقتضی است عمده اقدامات انتخابی شما مبتنی بر راهبرد تمایز باشد.</w:t>
      </w:r>
      <w:r w:rsidR="007E6CDB" w:rsidRPr="00AB292D">
        <w:rPr>
          <w:rFonts w:cs="B Mitra"/>
          <w:rtl/>
        </w:rPr>
        <w:t xml:space="preserve"> </w:t>
      </w:r>
      <w:r w:rsidR="007E6CDB" w:rsidRPr="00AB292D">
        <w:rPr>
          <w:rFonts w:cs="B Mitra"/>
          <w:rtl/>
          <w:lang w:bidi="fa-IR"/>
        </w:rPr>
        <w:t>لطفا در تع</w:t>
      </w:r>
      <w:r w:rsidR="007E6CDB" w:rsidRPr="00AB292D">
        <w:rPr>
          <w:rFonts w:cs="B Mitra" w:hint="cs"/>
          <w:rtl/>
          <w:lang w:bidi="fa-IR"/>
        </w:rPr>
        <w:t>یی</w:t>
      </w:r>
      <w:r w:rsidR="007E6CDB" w:rsidRPr="00AB292D">
        <w:rPr>
          <w:rFonts w:cs="B Mitra" w:hint="eastAsia"/>
          <w:rtl/>
          <w:lang w:bidi="fa-IR"/>
        </w:rPr>
        <w:t>ن</w:t>
      </w:r>
      <w:r w:rsidR="007E6CDB" w:rsidRPr="00AB292D">
        <w:rPr>
          <w:rFonts w:cs="B Mitra"/>
          <w:rtl/>
          <w:lang w:bidi="fa-IR"/>
        </w:rPr>
        <w:t xml:space="preserve"> زمان انجام اقدامات، وابستگ</w:t>
      </w:r>
      <w:r w:rsidR="007E6CDB" w:rsidRPr="00AB292D">
        <w:rPr>
          <w:rFonts w:cs="B Mitra" w:hint="cs"/>
          <w:rtl/>
          <w:lang w:bidi="fa-IR"/>
        </w:rPr>
        <w:t>ی</w:t>
      </w:r>
      <w:r w:rsidR="007E6CDB" w:rsidRPr="00AB292D">
        <w:rPr>
          <w:rFonts w:cs="B Mitra"/>
          <w:rtl/>
          <w:lang w:bidi="fa-IR"/>
        </w:rPr>
        <w:t xml:space="preserve"> و تقدم و تأخر منطق</w:t>
      </w:r>
      <w:r w:rsidR="007E6CDB" w:rsidRPr="00AB292D">
        <w:rPr>
          <w:rFonts w:cs="B Mitra" w:hint="cs"/>
          <w:rtl/>
          <w:lang w:bidi="fa-IR"/>
        </w:rPr>
        <w:t>ی</w:t>
      </w:r>
      <w:r w:rsidR="007E6CDB" w:rsidRPr="00AB292D">
        <w:rPr>
          <w:rFonts w:cs="B Mitra"/>
          <w:rtl/>
          <w:lang w:bidi="fa-IR"/>
        </w:rPr>
        <w:t xml:space="preserve"> اقدامات در نظر گرفته شود.</w:t>
      </w:r>
      <w:r w:rsidR="001271A3" w:rsidRPr="00AB292D">
        <w:rPr>
          <w:rFonts w:cs="B Mitra" w:hint="cs"/>
          <w:rtl/>
          <w:lang w:bidi="fa-IR"/>
        </w:rPr>
        <w:t xml:space="preserve"> </w:t>
      </w:r>
    </w:p>
    <w:tbl>
      <w:tblPr>
        <w:tblW w:w="10613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83"/>
        <w:gridCol w:w="1260"/>
        <w:gridCol w:w="3510"/>
        <w:gridCol w:w="1260"/>
      </w:tblGrid>
      <w:tr w:rsidR="00BE1BBD" w:rsidRPr="00AB292D" w14:paraId="53D37AFD" w14:textId="77777777" w:rsidTr="004E432B">
        <w:trPr>
          <w:cantSplit/>
          <w:trHeight w:val="423"/>
        </w:trPr>
        <w:tc>
          <w:tcPr>
            <w:tcW w:w="10613" w:type="dxa"/>
            <w:gridSpan w:val="4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D474FF7" w14:textId="77777777" w:rsidR="00BE1BBD" w:rsidRPr="00AB292D" w:rsidRDefault="00BE1BBD" w:rsidP="00B77D63">
            <w:pPr>
              <w:bidi/>
              <w:spacing w:after="0" w:line="360" w:lineRule="auto"/>
              <w:jc w:val="center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eastAsiaTheme="minorEastAsia" w:hAnsi="Arial" w:cs="B Mitra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راهبرد تمایز موضوعی</w:t>
            </w:r>
          </w:p>
        </w:tc>
      </w:tr>
      <w:tr w:rsidR="00BE1BBD" w:rsidRPr="00AB292D" w14:paraId="26DB3762" w14:textId="77777777" w:rsidTr="00893B4C">
        <w:trPr>
          <w:cantSplit/>
          <w:trHeight w:val="144"/>
        </w:trPr>
        <w:tc>
          <w:tcPr>
            <w:tcW w:w="4583" w:type="dxa"/>
            <w:tcBorders>
              <w:top w:val="single" w:sz="8" w:space="0" w:color="000000" w:themeColor="text1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32227F4" w14:textId="77777777" w:rsidR="00BE1BBD" w:rsidRPr="00AB292D" w:rsidRDefault="00405536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063B900" w14:textId="77777777" w:rsidR="00BE1BBD" w:rsidRPr="00AB292D" w:rsidRDefault="00405536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BCE422" w14:textId="77777777" w:rsidR="00BE1BBD" w:rsidRPr="00AB292D" w:rsidRDefault="00C80C0E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</w:t>
            </w:r>
            <w:r w:rsidR="00405536"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اقدامات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88A97F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EA41DC" w:rsidRPr="00AB292D" w14:paraId="77C8CCDB" w14:textId="77777777" w:rsidTr="00B77D63">
        <w:trPr>
          <w:cantSplit/>
          <w:trHeight w:val="144"/>
        </w:trPr>
        <w:tc>
          <w:tcPr>
            <w:tcW w:w="4583" w:type="dxa"/>
            <w:tcBorders>
              <w:top w:val="single" w:sz="8" w:space="0" w:color="000000" w:themeColor="text1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E87561" w14:textId="3D79619F" w:rsidR="00EA41DC" w:rsidRPr="00AB292D" w:rsidRDefault="00EA41DC" w:rsidP="00DE669A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رسیدن به جایگاه رهبری جامعه</w:t>
            </w:r>
            <w:r w:rsidR="00922E90"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922E90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علمی در حوزه</w:t>
            </w:r>
            <w:r w:rsidR="007C18F3"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7C18F3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ی </w:t>
            </w:r>
            <w:r w:rsidR="00DE669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 گیر شناسی بیماری های مزمن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، توسعه مرزهای دانش، تسلط بر فضای علمی مرتبط با حوزه دانشی و سرآمدی در ارائه طیف گسترده</w:t>
            </w:r>
            <w:r w:rsidR="00625EC9"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ای از خدمات </w:t>
            </w:r>
            <w:r w:rsidR="007C18F3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آموزشی، تحقیقاتی و درمانی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مرتبط با </w:t>
            </w:r>
            <w:r w:rsidR="007C18F3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این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حوزه و تلاش برای </w:t>
            </w:r>
            <w:r w:rsidR="007C18F3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پاسخگویی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C18F3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به نیازهای </w:t>
            </w:r>
            <w:r w:rsidR="00922E90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منطقه‌ای،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ملی </w:t>
            </w:r>
            <w:r w:rsidR="00922E90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و جهانی</w:t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EBEEB7" w14:textId="3FF2A80F" w:rsidR="00EA41DC" w:rsidRPr="00AB292D" w:rsidRDefault="00EA41DC" w:rsidP="00B77D63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eastAsia"/>
                <w:kern w:val="24"/>
                <w:sz w:val="18"/>
                <w:szCs w:val="18"/>
                <w:rtl/>
                <w:lang w:bidi="fa-IR"/>
              </w:rPr>
              <w:t>از</w:t>
            </w:r>
            <w:r w:rsidRPr="00AB292D"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AB292D">
              <w:rPr>
                <w:rFonts w:ascii="Arial" w:eastAsia="Calibri" w:hAnsi="Arial" w:cs="B Mitra" w:hint="eastAsia"/>
                <w:kern w:val="24"/>
                <w:sz w:val="18"/>
                <w:szCs w:val="18"/>
                <w:rtl/>
                <w:lang w:bidi="fa-IR"/>
              </w:rPr>
              <w:t>سال</w:t>
            </w:r>
            <w:r w:rsidRPr="00AB292D"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  <w:t xml:space="preserve"> 1399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31D292" w14:textId="77777777" w:rsidR="00EA41DC" w:rsidRPr="00AB292D" w:rsidRDefault="00EA41D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رسالت تمایز یافته</w:t>
            </w:r>
          </w:p>
        </w:tc>
        <w:tc>
          <w:tcPr>
            <w:tcW w:w="1260" w:type="dxa"/>
            <w:vMerge w:val="restart"/>
            <w:tcBorders>
              <w:top w:val="single" w:sz="8" w:space="0" w:color="000000" w:themeColor="text1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68210E" w14:textId="77777777" w:rsidR="00EA41DC" w:rsidRPr="00AB292D" w:rsidRDefault="00EA41D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تمرکز</w:t>
            </w:r>
          </w:p>
        </w:tc>
      </w:tr>
      <w:tr w:rsidR="00EA41DC" w:rsidRPr="00AB292D" w14:paraId="2C96D9A6" w14:textId="77777777" w:rsidTr="00B77D63">
        <w:trPr>
          <w:trHeight w:val="552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E54B" w14:textId="7111B8B9" w:rsidR="00EA41DC" w:rsidRPr="00AB292D" w:rsidRDefault="00EA41DC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نقشه</w:t>
            </w:r>
            <w:r w:rsidR="00C21E90"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C21E90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راه</w:t>
            </w:r>
            <w:r w:rsidR="00581C18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922E90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و</w:t>
            </w:r>
            <w:r w:rsidR="00581C18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</w:t>
            </w:r>
            <w:r w:rsidR="00922E90"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922E90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راهبردی تمایز یافته جهت دستیابی به رسالت</w:t>
            </w:r>
            <w:r w:rsidR="00922E90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ِ تمایز یافته‌ی</w:t>
            </w:r>
            <w:r w:rsidR="00581C18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حوزه</w:t>
            </w:r>
            <w:r w:rsidR="00922E90"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922E90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ی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مزمن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5D45246" w14:textId="4420E107" w:rsidR="00EA41DC" w:rsidRPr="00AB292D" w:rsidRDefault="00EA41DC" w:rsidP="00B77D63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="00625EC9"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653426" w14:textId="77777777" w:rsidR="00EA41DC" w:rsidRPr="00AB292D" w:rsidRDefault="00EA41D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برنامه راهبردی تمایز یافته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8E8526" w14:textId="77777777" w:rsidR="00EA41DC" w:rsidRPr="00AB292D" w:rsidRDefault="00EA41D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A41DC" w:rsidRPr="00AB292D" w14:paraId="32D61C06" w14:textId="77777777" w:rsidTr="00B77D63">
        <w:trPr>
          <w:trHeight w:val="645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90B7D" w14:textId="0BEB8DC5" w:rsidR="00EA41DC" w:rsidRPr="00AB292D" w:rsidRDefault="00EA41DC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تشکیل </w:t>
            </w:r>
            <w:r w:rsidR="004B39D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کارگروه مرجعیت دانشگاه </w:t>
            </w:r>
            <w:r w:rsidR="00755C72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جهت </w:t>
            </w:r>
            <w:r w:rsidR="0066578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توسعه‌ی فعالیت‌های مرتبط با </w:t>
            </w:r>
            <w:r w:rsidR="00581C18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حوزه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93A9E4B" w14:textId="77777777" w:rsidR="00EA41DC" w:rsidRPr="00AB292D" w:rsidRDefault="00EA41D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D75B98" w14:textId="77777777" w:rsidR="00EA41DC" w:rsidRPr="00AB292D" w:rsidRDefault="00EA41D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1A078" w14:textId="77777777" w:rsidR="00EA41DC" w:rsidRPr="00AB292D" w:rsidRDefault="00EA41D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26A1B" w:rsidRPr="00AB292D" w14:paraId="14BD058A" w14:textId="77777777" w:rsidTr="00B77D63">
        <w:trPr>
          <w:trHeight w:val="380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B20FB" w14:textId="5254A816" w:rsidR="00126A1B" w:rsidRPr="00AB292D" w:rsidRDefault="00755C72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شناسایی، جذب و جلب مشارکت </w:t>
            </w:r>
            <w:r w:rsidR="00126A1B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افراد متخصص در علوم مرتبط با حوزه</w:t>
            </w:r>
            <w:r w:rsidR="00581C18"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581C18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</w:t>
            </w:r>
            <w:r w:rsidR="00126A1B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مزمن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DBD01E5" w14:textId="77777777" w:rsidR="00126A1B" w:rsidRPr="00AB292D" w:rsidRDefault="00126A1B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FE7752" w14:textId="77777777" w:rsidR="00126A1B" w:rsidRPr="00AB292D" w:rsidRDefault="00126A1B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34696B" w14:textId="77777777" w:rsidR="00126A1B" w:rsidRPr="00AB292D" w:rsidRDefault="00126A1B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A41DC" w:rsidRPr="00AB292D" w14:paraId="3F6C2855" w14:textId="77777777" w:rsidTr="00B77D63">
        <w:trPr>
          <w:trHeight w:val="380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90A05" w14:textId="2CD9B2B8" w:rsidR="00EA41DC" w:rsidRPr="00AB292D" w:rsidRDefault="00DA0984" w:rsidP="006702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راه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اندازی یا توسعه‌ی رشته و رشته‌های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مرتبط با حوزه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ی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با رویکرد چندجانبه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873D3D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گرایی‌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و تمرکز بر همکاری‌های بین رشته‌ای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702427A" w14:textId="77777777" w:rsidR="00EA41DC" w:rsidRPr="00AB292D" w:rsidRDefault="00EA41D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BD01EF" w14:textId="77777777" w:rsidR="00EA41DC" w:rsidRPr="00AB292D" w:rsidRDefault="00EA41D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000FD6" w14:textId="77777777" w:rsidR="00EA41DC" w:rsidRPr="00AB292D" w:rsidRDefault="00EA41D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A41DC" w:rsidRPr="00AB292D" w14:paraId="7CE9F488" w14:textId="77777777" w:rsidTr="00B77D63">
        <w:trPr>
          <w:trHeight w:val="56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AFC8B" w14:textId="68325723" w:rsidR="00EA41DC" w:rsidRPr="00AB292D" w:rsidRDefault="00DA0984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افزایش فعالیت‌های تحقیقاتی مراکز تحقیقاتی مستقر در دانشگاه نظیر پژوهشکده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ها در توسعه مرزهای دانش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و تاسیس مرکز تحقیقاتی </w:t>
            </w:r>
            <w:r w:rsidR="000E7B43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مرجعیت علمی </w:t>
            </w:r>
            <w:r w:rsidR="004B39D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دانشگاه </w:t>
            </w:r>
            <w:r w:rsidR="00311178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با تمرکز بر مطالعات پایه، بالینی و آینده‌نگاری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A37365D" w14:textId="77777777" w:rsidR="00EA41DC" w:rsidRPr="00AB292D" w:rsidRDefault="00EA41D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2D6DC4" w14:textId="77777777" w:rsidR="00EA41DC" w:rsidRPr="00AB292D" w:rsidRDefault="00EA41D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D8EC31" w14:textId="77777777" w:rsidR="00EA41DC" w:rsidRPr="00AB292D" w:rsidRDefault="00EA41D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32276" w:rsidRPr="00AB292D" w14:paraId="12BC9CD5" w14:textId="77777777" w:rsidTr="00B77D63">
        <w:trPr>
          <w:trHeight w:val="56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BA1E" w14:textId="4E491B1D" w:rsidR="00032276" w:rsidRPr="00AB292D" w:rsidRDefault="003A5293" w:rsidP="006702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ارائه‌ی خدمات</w:t>
            </w:r>
            <w:r w:rsidR="00A05A3B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مرتبط با همه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مزمن</w:t>
            </w:r>
            <w:r w:rsidR="00A05A3B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با رویکرد همکاری چندجانبه</w:t>
            </w:r>
            <w:r w:rsidR="006C7E91"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6C7E9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</w:t>
            </w:r>
            <w:r w:rsidR="00A05A3B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بین‌رشته‌ای و چند مرکزی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E43C892" w14:textId="77777777" w:rsidR="00032276" w:rsidRPr="00AB292D" w:rsidRDefault="00032276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72614E" w14:textId="77777777" w:rsidR="00032276" w:rsidRPr="00AB292D" w:rsidRDefault="00032276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0BC620" w14:textId="77777777" w:rsidR="00032276" w:rsidRPr="00AB292D" w:rsidRDefault="00032276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A41DC" w:rsidRPr="00AB292D" w14:paraId="64658183" w14:textId="77777777" w:rsidTr="00B77D63">
        <w:trPr>
          <w:trHeight w:val="357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dotDash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39E96E" w14:textId="79E96132" w:rsidR="00EA41DC" w:rsidRPr="00AB292D" w:rsidRDefault="00EA41DC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طراحی و پیاده</w:t>
            </w:r>
            <w:r w:rsidR="00BB7DD1"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سازی برنامه</w:t>
            </w:r>
            <w:r w:rsidR="00032276"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خدمات</w:t>
            </w:r>
            <w:r w:rsidR="00A95791"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رسانی</w:t>
            </w:r>
            <w:r w:rsidR="00A9579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ِ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9579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آموزشی، تحقیقاتی و درمانی در سط</w:t>
            </w:r>
            <w:r w:rsidR="009B666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و</w:t>
            </w:r>
            <w:r w:rsidR="00A9579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ح </w:t>
            </w:r>
            <w:r w:rsidR="00393FA6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ملی</w:t>
            </w:r>
            <w:r w:rsidR="00A9579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و </w:t>
            </w:r>
            <w:r w:rsidR="009D5F4D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بین‌المللی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BCFDB9" w14:textId="77777777" w:rsidR="00EA41DC" w:rsidRPr="00AB292D" w:rsidRDefault="00EA41D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5E7719" w14:textId="77777777" w:rsidR="00EA41DC" w:rsidRPr="00AB292D" w:rsidRDefault="00EA41D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0BF292" w14:textId="77777777" w:rsidR="00EA41DC" w:rsidRPr="00AB292D" w:rsidRDefault="00EA41D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10730" w:rsidRPr="00AB292D" w14:paraId="7C3AF17F" w14:textId="77777777" w:rsidTr="00B77D63">
        <w:trPr>
          <w:trHeight w:val="114"/>
        </w:trPr>
        <w:tc>
          <w:tcPr>
            <w:tcW w:w="4583" w:type="dxa"/>
            <w:tcBorders>
              <w:top w:val="dotDash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87CCA" w14:textId="10B06EBD" w:rsidR="00010730" w:rsidRPr="00AB292D" w:rsidRDefault="00010730" w:rsidP="006702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lastRenderedPageBreak/>
              <w:t>تشکیل کارگروه</w:t>
            </w:r>
            <w:r w:rsidR="0066578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7D63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تخصصی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C796F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«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="006C796F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» متشکل از متخصصین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حوزه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 سیاستگذاری</w:t>
            </w:r>
            <w:r w:rsidR="009D5F4D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، آموزش و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670231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70231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جهت رصد مداوم برنامه‌ی راهبردی و اتخاذ تصمیم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های کلیدی متناسب با اجرای برنامه و همچنین تصحیح و تغییر هرگونه انحراف یا نقص رصد شده در برنامه‌ی راهبردی </w:t>
            </w:r>
            <w:r w:rsidR="00A8043F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و به روزرسانی آن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6480FCC" w14:textId="01446C7C" w:rsidR="00010730" w:rsidRPr="00AB292D" w:rsidRDefault="00010730" w:rsidP="00B77D6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92EAB7" w14:textId="4870555F" w:rsidR="00010730" w:rsidRPr="00AB292D" w:rsidRDefault="00010730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lang w:bidi="fa-IR"/>
              </w:rPr>
            </w:pP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حاکمیت آکادمیک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432DA6" w14:textId="77777777" w:rsidR="00010730" w:rsidRPr="00AB292D" w:rsidRDefault="00010730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همراستایی</w:t>
            </w:r>
          </w:p>
        </w:tc>
      </w:tr>
      <w:tr w:rsidR="0066578E" w:rsidRPr="00AB292D" w14:paraId="634532AC" w14:textId="77777777" w:rsidTr="00B77D63">
        <w:trPr>
          <w:trHeight w:val="11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A4F63" w14:textId="02F0FF89" w:rsidR="0066578E" w:rsidRPr="00AB292D" w:rsidRDefault="0066578E" w:rsidP="006702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تشکیل کارگروهی کارشناسان </w:t>
            </w:r>
            <w:r w:rsid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AB292D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جهت تسهیل در روابط </w:t>
            </w:r>
            <w:r w:rsidR="00E40054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درون ستادی،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ستادی-دانشکده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ای و ستادی-خارج  دانشگاهی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7944E7F" w14:textId="0B389D49" w:rsidR="0066578E" w:rsidRPr="00AB292D" w:rsidRDefault="0066578E" w:rsidP="00B77D63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/>
            <w:tcBorders>
              <w:top w:val="dotDash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944D8E" w14:textId="77777777" w:rsidR="0066578E" w:rsidRPr="00AB292D" w:rsidRDefault="0066578E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701E3F" w14:textId="77777777" w:rsidR="0066578E" w:rsidRPr="00AB292D" w:rsidRDefault="0066578E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</w:p>
        </w:tc>
      </w:tr>
      <w:tr w:rsidR="0066578E" w:rsidRPr="00AB292D" w14:paraId="20793B5D" w14:textId="77777777" w:rsidTr="00B77D63">
        <w:trPr>
          <w:trHeight w:val="210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4F9E2D" w14:textId="366FCA51" w:rsidR="0066578E" w:rsidRPr="00AB292D" w:rsidRDefault="0066578E" w:rsidP="0060501A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تامین مالی و بودجه لازم از محل اعتبارات و درآمدهای اختصاصی دانشگاه علوم پزشکی رفسنجان، بودجه اختصاص یافته به طرح تحول و نوآوری آموزش، معاونت تحقیقات و فناوری دانشگاه و پژوهشکده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های دانشگاه، و همچنین </w:t>
            </w:r>
            <w:r w:rsidR="003726D6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جلب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حمایت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مالی معاونت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علمی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فناوری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ریاست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جمهوری، مرکز نصرو سرمایه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گذاران بخش صنعت نظیر مس سرچشمه و خیرین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742D18" w14:textId="684BC61D" w:rsidR="0066578E" w:rsidRPr="00AB292D" w:rsidRDefault="0066578E" w:rsidP="00B77D63">
            <w:pPr>
              <w:bidi/>
              <w:spacing w:after="0" w:line="360" w:lineRule="auto"/>
              <w:jc w:val="center"/>
              <w:rPr>
                <w:rFonts w:cs="B Mitra"/>
                <w:color w:val="A6A6A6" w:themeColor="background1" w:themeShade="A6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2B83A" w14:textId="77777777" w:rsidR="0066578E" w:rsidRPr="00AB292D" w:rsidRDefault="0066578E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تامین و تخصیص مالی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925FFE" w14:textId="77777777" w:rsidR="0066578E" w:rsidRPr="00AB292D" w:rsidRDefault="0066578E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D3087" w:rsidRPr="00AB292D" w14:paraId="575FBAF9" w14:textId="77777777" w:rsidTr="00B77D63">
        <w:trPr>
          <w:trHeight w:val="204"/>
        </w:trPr>
        <w:tc>
          <w:tcPr>
            <w:tcW w:w="4583" w:type="dxa"/>
            <w:tcBorders>
              <w:top w:val="dotDash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71914" w14:textId="29D18DE3" w:rsidR="000D3087" w:rsidRPr="00AB292D" w:rsidRDefault="000D3087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جذب هیئت علمی آموزشی متناسب با حیطه بر اساس استانداردهای نیروی انسانی در کوتاه مدت از طریق طرح نیروی انسانی و استفاده از اعضای هیئت علمی وابستگی مضاعف 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lang w:bidi="fa-IR"/>
              </w:rPr>
              <w:t>(Double Affiliation)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DB9FA3E" w14:textId="289D1BC9" w:rsidR="000D3087" w:rsidRPr="00AB292D" w:rsidRDefault="00744FD0" w:rsidP="00B77D63">
            <w:pPr>
              <w:bidi/>
              <w:spacing w:after="0" w:line="360" w:lineRule="auto"/>
              <w:jc w:val="center"/>
              <w:rPr>
                <w:rFonts w:cs="B Mitra"/>
                <w:color w:val="A6A6A6" w:themeColor="background1" w:themeShade="A6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C1FE88" w14:textId="5624D5D9" w:rsidR="000D3087" w:rsidRPr="00AB292D" w:rsidRDefault="000D308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توسعه هیات علمی 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رشته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4E715D" w14:textId="77777777" w:rsidR="000D3087" w:rsidRPr="00AB292D" w:rsidRDefault="000D308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توسعه کمی</w:t>
            </w:r>
          </w:p>
        </w:tc>
      </w:tr>
      <w:tr w:rsidR="009D5F4D" w:rsidRPr="00AB292D" w14:paraId="77805852" w14:textId="77777777" w:rsidTr="005D1AED">
        <w:trPr>
          <w:trHeight w:val="20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83DF53" w14:textId="673D0F6F" w:rsidR="009D5F4D" w:rsidRPr="00AB292D" w:rsidRDefault="009D5F4D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جذب هیئت علمی آموزشی متناسب با حیطه بر اساس استانداردهای نیروی انسانی در بلندمدت از طریق فرایند جذب برای گروه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آموزشی مرتبط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01B5156" w14:textId="617E2E51" w:rsidR="009D5F4D" w:rsidRPr="00AB292D" w:rsidRDefault="009D5F4D" w:rsidP="00B77D63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C3671" w14:textId="77777777" w:rsidR="009D5F4D" w:rsidRPr="00AB292D" w:rsidRDefault="009D5F4D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9183F6" w14:textId="77777777" w:rsidR="009D5F4D" w:rsidRPr="00AB292D" w:rsidRDefault="009D5F4D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</w:p>
        </w:tc>
      </w:tr>
      <w:tr w:rsidR="000D3087" w:rsidRPr="00AB292D" w14:paraId="66F2D70D" w14:textId="77777777" w:rsidTr="005D1AED">
        <w:trPr>
          <w:trHeight w:val="20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5BD5E0" w14:textId="5AE6DEFF" w:rsidR="000D3087" w:rsidRPr="00AB292D" w:rsidRDefault="000D3087" w:rsidP="00AB292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جذب هیئت علمی پژوهشی اختصاصی برای حیطه بر اساس استانداردهای نیروی انسانی برای </w:t>
            </w:r>
            <w:r w:rsidR="00961CF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مرکز تحقیقاتی </w:t>
            </w:r>
            <w:r w:rsid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AB292D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928D487" w14:textId="48F047EE" w:rsidR="000D3087" w:rsidRPr="00AB292D" w:rsidRDefault="00744FD0" w:rsidP="00B77D63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lang w:bidi="fa-IR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6E3D4C" w14:textId="77777777" w:rsidR="000D3087" w:rsidRPr="00AB292D" w:rsidRDefault="000D3087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3268FF" w14:textId="77777777" w:rsidR="000D3087" w:rsidRPr="00AB292D" w:rsidRDefault="000D3087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</w:p>
        </w:tc>
      </w:tr>
      <w:tr w:rsidR="0066578E" w:rsidRPr="00AB292D" w14:paraId="480F9686" w14:textId="77777777" w:rsidTr="005D1AED">
        <w:trPr>
          <w:trHeight w:val="276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D985" w14:textId="3B37C5EC" w:rsidR="0066578E" w:rsidRPr="00AB292D" w:rsidRDefault="007C18F3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تاسیس</w:t>
            </w:r>
            <w:r w:rsidR="00DA0984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و تجهیز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DA0984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فضای فیزیکی و نیروی کارشناسی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کتابخانه‌ و مرکز اسناد اختصاصی </w:t>
            </w:r>
            <w:r w:rsid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8ED7" w14:textId="48CBBAB6" w:rsidR="0066578E" w:rsidRPr="00AB292D" w:rsidRDefault="0066578E" w:rsidP="005D1AED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="00DF6F42"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99D1E8" w14:textId="77777777" w:rsidR="0066578E" w:rsidRPr="00AB292D" w:rsidRDefault="0066578E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  <w:highlight w:val="yellow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توسعه زیرساخت ها و تجهیزات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16783E" w14:textId="77777777" w:rsidR="0066578E" w:rsidRPr="00AB292D" w:rsidRDefault="0066578E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66578E" w:rsidRPr="00AB292D" w14:paraId="209AF7DB" w14:textId="77777777" w:rsidTr="005D1AED">
        <w:trPr>
          <w:trHeight w:val="56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3C779" w14:textId="37D415D8" w:rsidR="0066578E" w:rsidRPr="00AB292D" w:rsidRDefault="00DA0984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توسعه و تجهیز فضای فیزیکی و نیروی کارشناسی گروه آموزشی </w:t>
            </w:r>
            <w:r w:rsidR="0060501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آمار</w:t>
            </w:r>
            <w:r w:rsidR="0060501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0501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و</w:t>
            </w:r>
            <w:r w:rsidR="0060501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0501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اپیدمیولوژی، گروه اخلاق، گروه های آموزشی بالینی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32F1" w14:textId="0E4F9549" w:rsidR="0066578E" w:rsidRPr="00AB292D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7140E" w14:textId="77777777" w:rsidR="0066578E" w:rsidRPr="00AB292D" w:rsidRDefault="0066578E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92204" w14:textId="77777777" w:rsidR="0066578E" w:rsidRPr="00AB292D" w:rsidRDefault="0066578E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7C18F3" w:rsidRPr="00AB292D" w14:paraId="4D326538" w14:textId="77777777" w:rsidTr="005D1AED">
        <w:trPr>
          <w:trHeight w:val="564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E3F18" w14:textId="45607227" w:rsidR="007C18F3" w:rsidRPr="00AB292D" w:rsidRDefault="00DE35E0" w:rsidP="0060501A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تاسیس و تجهیز فضای فیزیکی و نیروی کارشناسی مرکز تحقیقات </w:t>
            </w:r>
            <w:r w:rsidR="0060501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آمار</w:t>
            </w:r>
            <w:r w:rsidR="0060501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0501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و</w:t>
            </w:r>
            <w:r w:rsidR="0060501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60501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اپیدمیولوژی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6F56" w14:textId="16D3E3E1" w:rsidR="007C18F3" w:rsidRPr="00AB292D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E6F421" w14:textId="77777777" w:rsidR="007C18F3" w:rsidRPr="00AB292D" w:rsidRDefault="007C18F3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309789" w14:textId="77777777" w:rsidR="007C18F3" w:rsidRPr="00AB292D" w:rsidRDefault="007C18F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DA0984" w:rsidRPr="00AB292D" w14:paraId="5BFB3A4A" w14:textId="77777777" w:rsidTr="005D1AED">
        <w:trPr>
          <w:trHeight w:val="56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9BDAC" w14:textId="6D5B2822" w:rsidR="00DA0984" w:rsidRPr="00AB292D" w:rsidRDefault="00DE35E0" w:rsidP="0060501A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تاسیس و تجهیز فضای فیزیکی و نیروی کارشناسی </w:t>
            </w:r>
            <w:r w:rsidR="0060501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فناوری آمار و هوش مصنوعی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E2F79" w14:textId="376D644F" w:rsidR="00DA0984" w:rsidRPr="00AB292D" w:rsidRDefault="00744FD0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301EF2" w14:textId="77777777" w:rsidR="00DA0984" w:rsidRPr="00AB292D" w:rsidRDefault="00DA0984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1FEE06" w14:textId="77777777" w:rsidR="00DA0984" w:rsidRPr="00AB292D" w:rsidRDefault="00DA0984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7C18F3" w:rsidRPr="00AB292D" w14:paraId="5A16049C" w14:textId="77777777" w:rsidTr="005D1AED">
        <w:trPr>
          <w:trHeight w:val="380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BC526" w14:textId="67460768" w:rsidR="007C18F3" w:rsidRPr="00AB292D" w:rsidRDefault="00DA0984" w:rsidP="0050126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lastRenderedPageBreak/>
              <w:t>تدوین</w:t>
            </w:r>
            <w:r w:rsidR="007C18F3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کوریکولوم رشته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7C18F3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های </w:t>
            </w:r>
            <w:r w:rsidR="0050126D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مرتبط با حوزه دانشی همه گیر شناسی بیماری های مزمن</w:t>
            </w:r>
            <w:r w:rsidR="006C796F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در سطوح کارشناسی، کارشناسی ارشد، دکترا و فلوشیپ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117B" w14:textId="3B24FC95" w:rsidR="007C18F3" w:rsidRPr="00AB292D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866AE3" w14:textId="77777777" w:rsidR="007C18F3" w:rsidRPr="00AB292D" w:rsidRDefault="007C18F3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BF39B8" w14:textId="77777777" w:rsidR="007C18F3" w:rsidRPr="00AB292D" w:rsidRDefault="007C18F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3E1FC4" w:rsidRPr="00AB292D" w14:paraId="7A5A83FA" w14:textId="77777777" w:rsidTr="005D1AED">
        <w:trPr>
          <w:trHeight w:val="622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54AAE" w14:textId="63CAEB61" w:rsidR="003E1FC4" w:rsidRPr="00AB292D" w:rsidRDefault="003E1FC4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تدوین آیین‌نامه‌های حمایتی از اعضای هیئت علمی جهت شرکت در کارگاه‌ها، دوره‌ها، جشنواره‌ها و فرصت‌های مطالعاتی مرتبط با </w:t>
            </w:r>
            <w:r w:rsid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EE2AF" w14:textId="2CCB13CC" w:rsidR="003E1FC4" w:rsidRPr="00AB292D" w:rsidRDefault="003E1FC4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B1583" w14:textId="77777777" w:rsidR="003E1FC4" w:rsidRPr="00AB292D" w:rsidRDefault="003E1FC4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A51670" w14:textId="77777777" w:rsidR="003E1FC4" w:rsidRPr="00AB292D" w:rsidRDefault="003E1FC4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AB292D" w14:paraId="18431152" w14:textId="77777777" w:rsidTr="005D1AED">
        <w:trPr>
          <w:trHeight w:val="32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125B6C" w14:textId="37D86E31" w:rsidR="005D1AED" w:rsidRPr="00AB292D" w:rsidRDefault="005D1AED" w:rsidP="005D1AE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تاسیس مرکز مستقل و دائمی </w:t>
            </w:r>
            <w:r w:rsid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AB292D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با هدف جایگزینی کارگروه تخصصی «</w:t>
            </w:r>
            <w:r w:rsidR="00E7227C" w:rsidRPr="00AB292D">
              <w:rPr>
                <w:rFonts w:cs="B Mitra" w:hint="cs"/>
                <w:rtl/>
              </w:rPr>
              <w:t xml:space="preserve"> </w:t>
            </w:r>
            <w:r w:rsidR="00E7227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E7227C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E7227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E7227C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E7227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E7227C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E7227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E7227C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E7227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E7227C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E7227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84A027E" w14:textId="735C45B6" w:rsidR="005D1AED" w:rsidRPr="00AB292D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4E87D2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BD5A6E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AB292D" w14:paraId="74BDA759" w14:textId="77777777" w:rsidTr="005D1AED">
        <w:trPr>
          <w:trHeight w:val="276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E6EC5" w14:textId="530BDA35" w:rsidR="005D1AED" w:rsidRPr="00AB292D" w:rsidRDefault="005D1AED" w:rsidP="00E82ED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تاسیس رشته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های </w:t>
            </w:r>
            <w:r w:rsidR="00614AC3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کارشناسی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ارشد </w:t>
            </w:r>
            <w:r w:rsidR="00E82EDB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اپیدمیولوژی بیماری های مزمن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C381B" w14:textId="7D767D9A" w:rsidR="005D1AED" w:rsidRPr="00AB292D" w:rsidRDefault="005D1AED" w:rsidP="005D1AED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15B06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توسعه رشته ها و مقاطع 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DA848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AB292D" w14:paraId="2C37F9CF" w14:textId="77777777" w:rsidTr="005D1AED">
        <w:trPr>
          <w:trHeight w:val="495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F0A68" w14:textId="59AF952A" w:rsidR="005D1AED" w:rsidRPr="00AB292D" w:rsidRDefault="00E82EDB" w:rsidP="005D1AE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تاسیس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رشته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دکترای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تخصصی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اپیدمیولوژی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مزمن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EF945" w14:textId="39323F3E" w:rsidR="005D1AED" w:rsidRPr="00AB292D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1403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CD9C78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F85740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AB292D" w14:paraId="58D13FE1" w14:textId="77777777" w:rsidTr="005D1AED">
        <w:trPr>
          <w:trHeight w:val="253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9EF54" w14:textId="3DF3E51C" w:rsidR="005D1AED" w:rsidRPr="00AB292D" w:rsidRDefault="005D1AED" w:rsidP="00DE5535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توسعه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 گروه</w:t>
            </w:r>
            <w:r w:rsidR="00614AC3"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614AC3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آموزشی </w:t>
            </w:r>
            <w:r w:rsidR="00DE5535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آمار و اپیدمیولوژی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F35DF" w14:textId="6911BEB3" w:rsidR="005D1AED" w:rsidRPr="00AB292D" w:rsidRDefault="005D1AED" w:rsidP="005D1AED">
            <w:pPr>
              <w:bidi/>
              <w:spacing w:after="0" w:line="360" w:lineRule="auto"/>
              <w:jc w:val="center"/>
              <w:rPr>
                <w:rFonts w:cs="B Mitra"/>
                <w:color w:val="A6A6A6" w:themeColor="background1" w:themeShade="A6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F26303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توسعه نهادهای علمی</w:t>
            </w: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(گروه، دپارتمان، مرکز پژوهشی، ...)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CD2A02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AB292D" w14:paraId="39FF332A" w14:textId="77777777" w:rsidTr="005D1AED">
        <w:trPr>
          <w:trHeight w:val="345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FB73A" w14:textId="7DED7938" w:rsidR="005D1AED" w:rsidRPr="00AB292D" w:rsidRDefault="005D1AED" w:rsidP="005D1AE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تاسیس دپارتمان </w:t>
            </w:r>
            <w:r w:rsidR="00A12CE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A12CE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12CE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A12CE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12CE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A12CE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12CE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A12CE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12CE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A12CE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12CE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مزمن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4CC38" w14:textId="249902AD" w:rsidR="005D1AED" w:rsidRPr="00AB292D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B30E6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8FC181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AB292D" w14:paraId="0B7C9A05" w14:textId="77777777" w:rsidTr="005D1AED">
        <w:trPr>
          <w:trHeight w:val="33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FA2A6" w14:textId="0F7768D9" w:rsidR="005D1AED" w:rsidRPr="00AB292D" w:rsidRDefault="005D1AED" w:rsidP="005D1AE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تاسیس مرکز تحقیقات </w:t>
            </w:r>
            <w:r w:rsidR="00A12CE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A12CE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12CE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A12CE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12CE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A12CE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12CE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A12CE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12CE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A12CE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12CE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و آمار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F6B62" w14:textId="28089203" w:rsidR="005D1AED" w:rsidRPr="00AB292D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076778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192A68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AB292D" w14:paraId="336E449C" w14:textId="77777777" w:rsidTr="005D1AED">
        <w:trPr>
          <w:trHeight w:val="403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9DF13" w14:textId="488C6879" w:rsidR="005D1AED" w:rsidRPr="00AB292D" w:rsidRDefault="005D1AED" w:rsidP="00A12CE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توسعه مرکز تحقیقات </w:t>
            </w:r>
            <w:r w:rsidR="00A12CE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کوهورت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FE3AD" w14:textId="339C758C" w:rsidR="005D1AED" w:rsidRPr="00AB292D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3E1C6B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D51408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AB292D" w14:paraId="7F4234D5" w14:textId="77777777" w:rsidTr="005D1AED">
        <w:trPr>
          <w:trHeight w:val="334"/>
        </w:trPr>
        <w:tc>
          <w:tcPr>
            <w:tcW w:w="4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9ABD" w14:textId="70B0DEF9" w:rsidR="005D1AED" w:rsidRPr="00AB292D" w:rsidRDefault="005D1AED" w:rsidP="00A12CE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تاسیس مرکز </w:t>
            </w:r>
            <w:r w:rsidR="00A12CE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آمار و هوش مصنوعی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308E" w14:textId="06572835" w:rsidR="005D1AED" w:rsidRPr="00AB292D" w:rsidRDefault="005D1AED" w:rsidP="005D1AED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09A701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58AF19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AB292D" w14:paraId="0F3728D5" w14:textId="77777777" w:rsidTr="005D1AED">
        <w:trPr>
          <w:trHeight w:val="93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8C7A92" w14:textId="3E8BED32" w:rsidR="005D1AED" w:rsidRPr="00AB292D" w:rsidRDefault="005D1AED" w:rsidP="005D1AE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بورسیه کردن دانشجویان در حیطه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ی </w:t>
            </w:r>
            <w:r w:rsidR="00925FA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925FAC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925FA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925FAC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925FA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925FAC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925FA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925FAC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925FA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925FAC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925FA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مزمن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71918" w14:textId="759A8DDF" w:rsidR="005D1AED" w:rsidRPr="00AB292D" w:rsidRDefault="00744FD0" w:rsidP="005D1AED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9A707B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بورسیه دانشجویی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D9F274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D1AED" w:rsidRPr="00AB292D" w14:paraId="3E1660D2" w14:textId="77777777" w:rsidTr="00B77D63">
        <w:trPr>
          <w:trHeight w:val="174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2261AF1" w14:textId="6C8E0BAF" w:rsidR="005D1AED" w:rsidRPr="00AB292D" w:rsidRDefault="005D1AED" w:rsidP="005D1AE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جذب دانشجو در رشته‌های مصوب از طریق آزمون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ورودی سراسری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E465CC" w14:textId="27C1E0ED" w:rsidR="005D1AED" w:rsidRPr="00AB292D" w:rsidRDefault="00744FD0" w:rsidP="005D1AED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1F935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جذب دانشجو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6245A2" w14:textId="77777777" w:rsidR="005D1AED" w:rsidRPr="00AB292D" w:rsidRDefault="005D1AED" w:rsidP="005D1AED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</w:tbl>
    <w:p w14:paraId="27FB9EFF" w14:textId="77777777" w:rsidR="00E33A51" w:rsidRPr="00AB292D" w:rsidRDefault="00E33A51" w:rsidP="00E33A51">
      <w:pPr>
        <w:bidi/>
        <w:spacing w:after="0" w:line="360" w:lineRule="auto"/>
        <w:rPr>
          <w:rFonts w:cs="B Mitra"/>
        </w:rPr>
      </w:pPr>
    </w:p>
    <w:tbl>
      <w:tblPr>
        <w:tblW w:w="10620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90"/>
        <w:gridCol w:w="1253"/>
        <w:gridCol w:w="3517"/>
        <w:gridCol w:w="1260"/>
      </w:tblGrid>
      <w:tr w:rsidR="00BE1BBD" w:rsidRPr="00AB292D" w14:paraId="1E15D4C1" w14:textId="77777777" w:rsidTr="004E432B">
        <w:trPr>
          <w:cantSplit/>
          <w:trHeight w:val="324"/>
        </w:trPr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6BA8F3C" w14:textId="504FFCF4" w:rsidR="00BE1BBD" w:rsidRPr="00AB292D" w:rsidRDefault="00BE1BBD" w:rsidP="00D529FE">
            <w:pPr>
              <w:bidi/>
              <w:spacing w:after="0" w:line="36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eastAsiaTheme="minorEastAsia" w:hAnsi="Arial" w:cs="B Mitra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راهبرد تعالی موسسه</w:t>
            </w:r>
            <w:r w:rsidR="00D529FE" w:rsidRPr="00AB292D">
              <w:rPr>
                <w:rFonts w:eastAsiaTheme="minorEastAsia" w:hAnsi="Arial" w:cs="B Mitra" w:hint="cs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‌</w:t>
            </w:r>
            <w:r w:rsidRPr="00AB292D">
              <w:rPr>
                <w:rFonts w:eastAsiaTheme="minorEastAsia" w:hAnsi="Arial" w:cs="B Mitra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ای</w:t>
            </w:r>
          </w:p>
        </w:tc>
      </w:tr>
      <w:tr w:rsidR="00405536" w:rsidRPr="00AB292D" w14:paraId="040F8A48" w14:textId="77777777" w:rsidTr="005D1AED">
        <w:tc>
          <w:tcPr>
            <w:tcW w:w="4590" w:type="dxa"/>
            <w:tcBorders>
              <w:top w:val="single" w:sz="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68FAF6D" w14:textId="77777777" w:rsidR="00405536" w:rsidRPr="00AB292D" w:rsidRDefault="00405536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53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149D519" w14:textId="77777777" w:rsidR="00405536" w:rsidRPr="00AB292D" w:rsidRDefault="00405536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80D428" w14:textId="77777777" w:rsidR="00405536" w:rsidRPr="00AB292D" w:rsidRDefault="00405536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اقدامات 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57E596" w14:textId="77777777" w:rsidR="00405536" w:rsidRPr="00AB292D" w:rsidRDefault="00405536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3E1FC4" w:rsidRPr="00AB292D" w14:paraId="64C81085" w14:textId="77777777" w:rsidTr="005D1AED">
        <w:tc>
          <w:tcPr>
            <w:tcW w:w="459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89703" w14:textId="545ED3B4" w:rsidR="003E1FC4" w:rsidRPr="00AB292D" w:rsidRDefault="00E9683B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شناسایی افراد خبره و علاقه‌مند </w:t>
            </w:r>
            <w:r w:rsidR="006E7D52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درون و برون دانشگاهی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حوزه‌های آموزشی، پژوهشی و درمانی در </w:t>
            </w:r>
            <w:r w:rsid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64A66" w14:textId="7824C786" w:rsidR="003E1FC4" w:rsidRPr="00AB292D" w:rsidRDefault="003E1FC4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60EBA5" w14:textId="77777777" w:rsidR="003E1FC4" w:rsidRPr="00AB292D" w:rsidRDefault="003E1FC4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تیم سازی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3CE272" w14:textId="77777777" w:rsidR="003E1FC4" w:rsidRPr="00AB292D" w:rsidRDefault="003E1FC4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ظرفیت سازی</w:t>
            </w:r>
          </w:p>
        </w:tc>
      </w:tr>
      <w:tr w:rsidR="00E9683B" w:rsidRPr="00AB292D" w14:paraId="49D6A0B3" w14:textId="77777777" w:rsidTr="0027620B"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6B9CE2" w14:textId="4BBEA9F4" w:rsidR="00E9683B" w:rsidRPr="00AB292D" w:rsidRDefault="00E9683B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تیم‌سازی در حیطه‌ی آموزشی و برنامه‌ریزی درسی جهت تدوین کوریکولوم‌های مرتبط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E6FA1" w14:textId="4FE2B543" w:rsidR="00E9683B" w:rsidRPr="00AB292D" w:rsidRDefault="00E9683B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 w:themeColor="text1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BD5220" w14:textId="77777777" w:rsidR="00E9683B" w:rsidRPr="00AB292D" w:rsidRDefault="00E9683B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0458FD" w14:textId="77777777" w:rsidR="00E9683B" w:rsidRPr="00AB292D" w:rsidRDefault="00E9683B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3E1FC4" w:rsidRPr="00AB292D" w14:paraId="39DABCDD" w14:textId="77777777" w:rsidTr="0027620B"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3C0507" w14:textId="3E17605D" w:rsidR="003E1FC4" w:rsidRPr="00AB292D" w:rsidRDefault="003E1FC4" w:rsidP="00925FAC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lastRenderedPageBreak/>
              <w:t xml:space="preserve">تیم‌سازی در حیطه‌ی پژوهشی با استفاده از افراد خبره در حوزه‌‌های </w:t>
            </w:r>
            <w:r w:rsidR="00925FA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آمار و اپیدمیولوژی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9B608" w14:textId="10433368" w:rsidR="003E1FC4" w:rsidRPr="00AB292D" w:rsidRDefault="003E1FC4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 w:themeColor="text1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E93E9A" w14:textId="77777777" w:rsidR="003E1FC4" w:rsidRPr="00AB292D" w:rsidRDefault="003E1FC4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1370CA" w14:textId="77777777" w:rsidR="003E1FC4" w:rsidRPr="00AB292D" w:rsidRDefault="003E1FC4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3E1FC4" w:rsidRPr="00AB292D" w14:paraId="68B35835" w14:textId="77777777" w:rsidTr="005D1AED"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4B68DF" w14:textId="59B0F3F5" w:rsidR="003E1FC4" w:rsidRPr="00AB292D" w:rsidRDefault="00014545" w:rsidP="00925FAC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تیم‌سازی در حیطه‌ی درمان </w:t>
            </w:r>
            <w:r w:rsidR="00925FA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 های مزمن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با است</w:t>
            </w:r>
            <w:r w:rsidR="00925FA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فاده از افراد خبره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2F3E6" w14:textId="766A01F4" w:rsidR="003E1FC4" w:rsidRPr="00AB292D" w:rsidRDefault="003E1FC4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 w:themeColor="text1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53A3EE" w14:textId="77777777" w:rsidR="003E1FC4" w:rsidRPr="00AB292D" w:rsidRDefault="003E1FC4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C4D886" w14:textId="77777777" w:rsidR="003E1FC4" w:rsidRPr="00AB292D" w:rsidRDefault="003E1FC4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E29AC" w:rsidRPr="00AB292D" w14:paraId="4B459C1B" w14:textId="77777777" w:rsidTr="005D1AED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2EA7BD" w14:textId="414947D2" w:rsidR="002E29AC" w:rsidRPr="00AB292D" w:rsidRDefault="002E29AC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برگزاری سمینار </w:t>
            </w:r>
            <w:r w:rsidR="00E9683B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داخل دانشگاهی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«آشنایی با </w:t>
            </w:r>
            <w:r w:rsid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AB292D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» برای اعضای سیاستگذاران، هیئت علمی و کارشناسان با هدف</w:t>
            </w:r>
            <w:r w:rsidR="00014545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توانمندسازی،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فرهنگ‌سازی و اشاعه‌ی بحث مرجعیت در کلیه‌ی سطوح دانشگاه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E5ED4E" w14:textId="44AF80AF" w:rsidR="002E29AC" w:rsidRPr="00AB292D" w:rsidRDefault="002E29AC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D958B" w14:textId="77777777" w:rsidR="002E29AC" w:rsidRPr="00AB292D" w:rsidRDefault="002E29AC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توانمندسازی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EE9E8F" w14:textId="77777777" w:rsidR="002E29AC" w:rsidRPr="00AB292D" w:rsidRDefault="002E29A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E6103" w:rsidRPr="00AB292D" w14:paraId="7E7FBB5F" w14:textId="77777777" w:rsidTr="005D1AED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CCECC3" w14:textId="28AAACA4" w:rsidR="003E6103" w:rsidRPr="00AB292D" w:rsidRDefault="003E6103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برگزاری کارگاه‌ها و دوره‌های توانمندسازی اختصاصی دانشجویان با موضوعات متناسب با </w:t>
            </w:r>
            <w:r w:rsid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AB292D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توسط کمیته‌ی دانشجویی توسعه آموزش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3AD90" w14:textId="5FDE9518" w:rsidR="003E6103" w:rsidRPr="00AB292D" w:rsidRDefault="003E6103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 w:themeColor="text1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46340C" w14:textId="77777777" w:rsidR="003E6103" w:rsidRPr="00AB292D" w:rsidRDefault="003E6103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775D2" w14:textId="77777777" w:rsidR="003E6103" w:rsidRPr="00AB292D" w:rsidRDefault="003E610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2E29AC" w:rsidRPr="00AB292D" w14:paraId="514D714E" w14:textId="77777777" w:rsidTr="005D1AED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46F705" w14:textId="1204BDB7" w:rsidR="002E29AC" w:rsidRPr="00AB292D" w:rsidRDefault="002E29AC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برگزاری کارگاه‌ها</w:t>
            </w:r>
            <w:r w:rsidR="008A6CD4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و دوره‌های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توانمندسازی اعضای هیئت علمی با موضوعات متناسب با </w:t>
            </w:r>
            <w:r w:rsid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F6DFC" w14:textId="6B478245" w:rsidR="002E29AC" w:rsidRPr="00AB292D" w:rsidRDefault="005D1AED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 w:themeColor="text1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AB1711" w14:textId="77777777" w:rsidR="002E29AC" w:rsidRPr="00AB292D" w:rsidRDefault="002E29AC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A0BBB2" w14:textId="77777777" w:rsidR="002E29AC" w:rsidRPr="00AB292D" w:rsidRDefault="002E29A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8A6CD4" w:rsidRPr="00AB292D" w14:paraId="6AC14752" w14:textId="77777777" w:rsidTr="00372ACF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AC1B82" w14:textId="5AC4CACC" w:rsidR="008A6CD4" w:rsidRPr="00AB292D" w:rsidRDefault="008A6CD4" w:rsidP="00AB292D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 xml:space="preserve">اعزام اعضای هیئت علمی درگیر در حیطه‌ی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همه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گیر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شناسی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بیماری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های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به کارگاه‌ها، دوره‌ها، سمینارها، کنگره‌ها و فرصت‌های مطالعاتی داخلی و خارجی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23D8" w14:textId="1C4AA47C" w:rsidR="008A6CD4" w:rsidRPr="00AB292D" w:rsidRDefault="005D1AED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 w:themeColor="text1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73D23C" w14:textId="77777777" w:rsidR="008A6CD4" w:rsidRPr="00AB292D" w:rsidRDefault="008A6CD4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552D8C" w14:textId="77777777" w:rsidR="008A6CD4" w:rsidRPr="00AB292D" w:rsidRDefault="008A6CD4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8A6CD4" w:rsidRPr="00AB292D" w14:paraId="1631DC36" w14:textId="77777777" w:rsidTr="00372ACF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92EE0A" w14:textId="482510E7" w:rsidR="008A6CD4" w:rsidRPr="00AB292D" w:rsidRDefault="008A6CD4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برگزاری کارگاه‌ها و دوره‌های آموزشی کارشناسان با کمک معاونت توسعه جهت آشنایی کارشناسان با وظایف واحدها تازه تاسیس و تغییرات شرح وظایف واحدهای توسعه یافته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2B027" w14:textId="7E67785B" w:rsidR="008A6CD4" w:rsidRPr="00AB292D" w:rsidRDefault="008A6CD4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 w:themeColor="text1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EC9CB1" w14:textId="047AE9E7" w:rsidR="008A6CD4" w:rsidRPr="00AB292D" w:rsidRDefault="008A6CD4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آموزش کارکنان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43E195" w14:textId="77777777" w:rsidR="008A6CD4" w:rsidRPr="00AB292D" w:rsidRDefault="008A6CD4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8A6CD4" w:rsidRPr="00AB292D" w14:paraId="5666C960" w14:textId="77777777" w:rsidTr="00372ACF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82A594" w14:textId="47617779" w:rsidR="008A6CD4" w:rsidRPr="00AB292D" w:rsidRDefault="008A6CD4" w:rsidP="008A6CD4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برگزاری کارگاه‌ها و دوره‌های آموزشی کارشناسان با کمک معاونت توسعه جهت کسب مهارت‌هایی از جمله مهارت‌های رفتاری-تعاملی، زبان انگلیسی، ارتباطات مجازی و پیاده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سازی اهداف و برنامه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6FC93" w14:textId="18BD9A42" w:rsidR="008A6CD4" w:rsidRPr="00AB292D" w:rsidRDefault="00372ACF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E47D21" w14:textId="617C9C09" w:rsidR="008A6CD4" w:rsidRPr="00AB292D" w:rsidRDefault="008A6CD4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A119C8" w14:textId="77777777" w:rsidR="008A6CD4" w:rsidRPr="00AB292D" w:rsidRDefault="008A6CD4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535E7944" w14:textId="77777777" w:rsidTr="00372ACF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4838CC" w14:textId="740253B8" w:rsidR="005B6853" w:rsidRPr="00AB292D" w:rsidRDefault="005B6853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535B6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تاسیس فلوشیپ </w:t>
            </w:r>
            <w:r w:rsidR="00925FA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925FAC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925FA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925FAC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925FA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925FAC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925FA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925FAC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925FA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925FAC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925FAC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مزمن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B7CA8B" w14:textId="606B2233" w:rsidR="00BE1BBD" w:rsidRPr="00AB292D" w:rsidRDefault="00BE1BBD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="00B535B6"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140</w:t>
            </w:r>
            <w:r w:rsidR="00C279FE"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E20791" w14:textId="77777777" w:rsidR="00BE1BBD" w:rsidRPr="00AB292D" w:rsidRDefault="00BE1BBD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دوره های تحصیلات تکمیلی اعضای هیات علمی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49340C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6E3BF7" w:rsidRPr="00AB292D" w14:paraId="70C2495C" w14:textId="77777777" w:rsidTr="00E75146">
        <w:trPr>
          <w:trHeight w:val="249"/>
        </w:trPr>
        <w:tc>
          <w:tcPr>
            <w:tcW w:w="4590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5EF56D" w14:textId="58930FEB" w:rsidR="006E3BF7" w:rsidRPr="00AB292D" w:rsidRDefault="006E3BF7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برگزاری جشنواره، همایش و سمپوزیوم در حیطه‌های </w:t>
            </w:r>
            <w:r w:rsidR="00D363B4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آموزش،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پژوهشی و پژوهش در آموزش</w:t>
            </w:r>
            <w:r w:rsidR="00D363B4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و درمان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درون و برون </w:t>
            </w:r>
            <w:r w:rsidRPr="00AB292D">
              <w:rPr>
                <w:rFonts w:ascii="Calibri" w:eastAsia="Times New Roman" w:hAnsi="Arial" w:cs="B Mitra" w:hint="eastAsi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دانشگاهی، منطقه‌ای و </w:t>
            </w:r>
            <w:r w:rsidR="00393FA6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ملی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در سطح دانشجویی و هیئت علمی در </w:t>
            </w:r>
            <w:r w:rsid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3" w:type="dxa"/>
            <w:tcBorders>
              <w:top w:val="dotDash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FA3AA0" w14:textId="2137A948" w:rsidR="006E3BF7" w:rsidRPr="00AB292D" w:rsidRDefault="006E3BF7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3517" w:type="dxa"/>
            <w:tcBorders>
              <w:top w:val="dotDash" w:sz="12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7F8C6" w14:textId="4EC6352E" w:rsidR="006E3BF7" w:rsidRPr="00AB292D" w:rsidRDefault="006E3BF7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  <w:highlight w:val="yellow"/>
              </w:rPr>
            </w:pP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برگزاری جشنواره</w:t>
            </w:r>
            <w:r w:rsidR="00014545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FF85F2" w14:textId="77777777" w:rsidR="006E3BF7" w:rsidRPr="00AB292D" w:rsidRDefault="006E3BF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فرهنگ سازی</w:t>
            </w:r>
          </w:p>
        </w:tc>
      </w:tr>
      <w:tr w:rsidR="006E3BF7" w:rsidRPr="00AB292D" w14:paraId="36D81F92" w14:textId="77777777" w:rsidTr="00DB703F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55451" w14:textId="28DB356F" w:rsidR="006E3BF7" w:rsidRPr="00AB292D" w:rsidRDefault="006E3BF7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اعطای جوایز به پژوهش‌های برتر در جشنواره، همایش و سمپوزیوم در حیطه‌های پژوهشی و پژوهش در آموزش درون و برون </w:t>
            </w:r>
            <w:r w:rsidRPr="00AB292D">
              <w:rPr>
                <w:rFonts w:ascii="Calibri" w:eastAsia="Times New Roman" w:hAnsi="Arial" w:cs="B Mitra" w:hint="eastAsi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دانشگاهی، منطقه‌ای و </w:t>
            </w:r>
            <w:r w:rsidR="00393FA6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ملی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در سطح دانشجویی و هیئت علمی در </w:t>
            </w:r>
            <w:r w:rsid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E00980B" w14:textId="67431722" w:rsidR="006E3BF7" w:rsidRPr="00AB292D" w:rsidRDefault="006E3BF7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D5B80F" w14:textId="77777777" w:rsidR="006E3BF7" w:rsidRPr="00AB292D" w:rsidRDefault="006E3BF7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اعطای جوایز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02FE07" w14:textId="77777777" w:rsidR="006E3BF7" w:rsidRPr="00AB292D" w:rsidRDefault="006E3BF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6E3BF7" w:rsidRPr="00AB292D" w14:paraId="633529A0" w14:textId="77777777" w:rsidTr="006E3BF7">
        <w:trPr>
          <w:trHeight w:val="201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54E59" w14:textId="1A9B5CF1" w:rsidR="006E3BF7" w:rsidRPr="00AB292D" w:rsidRDefault="006E3BF7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lastRenderedPageBreak/>
              <w:t>اعطای جوایز به ایده‌های نوآورانه‌ی برتر درون ‌دانشگاهی در سطح دانشجویی در</w:t>
            </w:r>
            <w:r w:rsidR="003E6103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AB292D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 جشنواره ایده‌های نوآورانه‌ی دانشگاه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23B65A7" w14:textId="248E2B84" w:rsidR="006E3BF7" w:rsidRPr="00AB292D" w:rsidRDefault="006E3BF7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B78FC9" w14:textId="77777777" w:rsidR="006E3BF7" w:rsidRPr="00AB292D" w:rsidRDefault="006E3BF7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3EB42" w14:textId="77777777" w:rsidR="006E3BF7" w:rsidRPr="00AB292D" w:rsidRDefault="006E3BF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6E3BF7" w:rsidRPr="00AB292D" w14:paraId="498C07F8" w14:textId="77777777" w:rsidTr="006E3BF7">
        <w:trPr>
          <w:trHeight w:val="201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E1EA3" w14:textId="145D60A5" w:rsidR="006E3BF7" w:rsidRPr="00AB292D" w:rsidRDefault="006E3BF7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اعطای جوایز به فرایندهای دانش‌پژوهی آموزشی برتر درون ‌دانشگاهی در </w:t>
            </w:r>
            <w:r w:rsid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AB292D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جشنواره شهید مطهری دانشگاه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FA1F6B" w14:textId="718BBE10" w:rsidR="006E3BF7" w:rsidRPr="00AB292D" w:rsidRDefault="006E3BF7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941B4B" w14:textId="77777777" w:rsidR="006E3BF7" w:rsidRPr="00AB292D" w:rsidRDefault="006E3BF7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E7FAC3" w14:textId="77777777" w:rsidR="006E3BF7" w:rsidRPr="00AB292D" w:rsidRDefault="006E3BF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6E3BF7" w:rsidRPr="00AB292D" w14:paraId="74A8E657" w14:textId="77777777" w:rsidTr="006E3BF7">
        <w:trPr>
          <w:trHeight w:val="201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92A0D" w14:textId="045666EB" w:rsidR="006E3BF7" w:rsidRPr="00AB292D" w:rsidRDefault="006E3BF7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اعطای جوایز به ایده‌های نوآورانه‌ی برتر کشوری در سطح دانشجویی در </w:t>
            </w:r>
            <w:r w:rsid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AB292D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 جنب جشنواره ایده‌های نوآورانه‌ی کشوری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BEF3AEC" w14:textId="315335B1" w:rsidR="006E3BF7" w:rsidRPr="00AB292D" w:rsidRDefault="006E3BF7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B42F80" w14:textId="77777777" w:rsidR="006E3BF7" w:rsidRPr="00AB292D" w:rsidRDefault="006E3BF7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F0B14" w14:textId="77777777" w:rsidR="006E3BF7" w:rsidRPr="00AB292D" w:rsidRDefault="006E3BF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6E3BF7" w:rsidRPr="00AB292D" w14:paraId="3C0FEC11" w14:textId="77777777" w:rsidTr="00843741">
        <w:trPr>
          <w:trHeight w:val="201"/>
        </w:trPr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dotDash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834CE8" w14:textId="22792CC9" w:rsidR="006E3BF7" w:rsidRPr="00AB292D" w:rsidRDefault="006E3BF7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اعطای جوایز به فرایندهای دانش‌پژوهی آموزشی برتر کشوری در </w:t>
            </w:r>
            <w:r w:rsid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AB292D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 جنب جشنواره شهید مطهری کشوری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2A0EAB" w14:textId="45F54168" w:rsidR="006E3BF7" w:rsidRPr="00AB292D" w:rsidRDefault="006E3BF7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8153F1" w14:textId="77777777" w:rsidR="006E3BF7" w:rsidRPr="00AB292D" w:rsidRDefault="006E3BF7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7E29A2" w14:textId="77777777" w:rsidR="006E3BF7" w:rsidRPr="00AB292D" w:rsidRDefault="006E3BF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843741" w:rsidRPr="00AB292D" w14:paraId="146252BC" w14:textId="77777777" w:rsidTr="00843741">
        <w:tc>
          <w:tcPr>
            <w:tcW w:w="4590" w:type="dxa"/>
            <w:tcBorders>
              <w:top w:val="dotDash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FF364" w14:textId="1E317432" w:rsidR="00843741" w:rsidRPr="00AB292D" w:rsidRDefault="00843741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تخصیص یک بخش همایش شهید مطهری دانشگاهی به فرایند‌های مرتبط با حیطه‌ی </w:t>
            </w:r>
            <w:r w:rsidR="0027620B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مرجعیت دانشگاه از جمله </w:t>
            </w:r>
            <w:r w:rsidR="00435E1E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435E1E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435E1E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435E1E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435E1E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435E1E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شامل بر فراخوانی، </w:t>
            </w:r>
            <w:r w:rsidR="00014545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شناسایی،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داوری و انتخاب فرایندهای دانش</w:t>
            </w:r>
            <w:r w:rsidRPr="00AB292D">
              <w:rPr>
                <w:rFonts w:ascii="Calibri" w:eastAsia="Times New Roman" w:hAnsi="Arial" w:cs="B Mitra" w:hint="eastAsi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پژوهی آموزشی در حیطه‌ی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مزمن</w:t>
            </w:r>
          </w:p>
        </w:tc>
        <w:tc>
          <w:tcPr>
            <w:tcW w:w="1253" w:type="dxa"/>
            <w:tcBorders>
              <w:top w:val="dotDash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C690484" w14:textId="4CCA357D" w:rsidR="00843741" w:rsidRPr="00AB292D" w:rsidRDefault="00843741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3517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DF16D7" w14:textId="237D5281" w:rsidR="00843741" w:rsidRPr="00AB292D" w:rsidRDefault="00843741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مدیریت فرایندها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7C1C9B" w14:textId="77777777" w:rsidR="00843741" w:rsidRPr="00AB292D" w:rsidRDefault="00843741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بهبود کیفیت</w:t>
            </w:r>
          </w:p>
        </w:tc>
      </w:tr>
      <w:tr w:rsidR="00843741" w:rsidRPr="00AB292D" w14:paraId="18D1002D" w14:textId="77777777" w:rsidTr="00843741">
        <w:tc>
          <w:tcPr>
            <w:tcW w:w="459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CAFFB4" w14:textId="59538E7E" w:rsidR="00843741" w:rsidRPr="00AB292D" w:rsidRDefault="00843741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بررسی کمی و کیفی نتایج اجرای فرایندهای دانش‌پژوهی آموزشی درون‌دانشگاهی </w:t>
            </w:r>
            <w:r w:rsid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AB292D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3E6103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سال</w:t>
            </w:r>
            <w:r w:rsidRPr="00AB292D">
              <w:rPr>
                <w:rFonts w:ascii="Calibri" w:eastAsia="Times New Roman" w:hAnsi="Arial" w:cs="B Mitra" w:hint="eastAsi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های قبل و </w:t>
            </w:r>
            <w:r w:rsidR="00014545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برنامه‌ریزی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در جهت تداوم آنها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C06F68" w14:textId="09DBCACF" w:rsidR="00843741" w:rsidRPr="00AB292D" w:rsidRDefault="00843741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7EF2E1" w14:textId="77777777" w:rsidR="00843741" w:rsidRPr="00AB292D" w:rsidRDefault="00843741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384C38" w14:textId="77777777" w:rsidR="00843741" w:rsidRPr="00AB292D" w:rsidRDefault="00843741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843741" w:rsidRPr="00AB292D" w14:paraId="465210FB" w14:textId="77777777" w:rsidTr="0023335C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0CA368" w14:textId="0EFEEC0D" w:rsidR="00843741" w:rsidRPr="00AB292D" w:rsidRDefault="00843741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بررسی و بازنگری حداکثر 20 درصدی کوریکولوم رشته‌های مرتبط با حیطه‌ی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مزمن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E58D98" w14:textId="77777777" w:rsidR="00843741" w:rsidRPr="00AB292D" w:rsidRDefault="00843741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75DEA1" w14:textId="1D1EEB2C" w:rsidR="00843741" w:rsidRPr="00AB292D" w:rsidRDefault="00843741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بازنگری برنامه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 درسی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EA9B3B" w14:textId="77777777" w:rsidR="00843741" w:rsidRPr="00AB292D" w:rsidRDefault="00843741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843741" w:rsidRPr="00AB292D" w14:paraId="1FF8364F" w14:textId="77777777" w:rsidTr="0023335C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C14E81" w14:textId="7D536FF2" w:rsidR="00843741" w:rsidRPr="00AB292D" w:rsidRDefault="00843741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بررسی کوریکولوم کلیه‌ی رشته‌های موجود در دانشگاه برای بررسی نیاز و امکان اضافه شدن سرفصل‌های مرتبط با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به آنها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ED7425" w14:textId="32AC226F" w:rsidR="00843741" w:rsidRPr="00AB292D" w:rsidRDefault="00843741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8D7BA4" w14:textId="77777777" w:rsidR="00843741" w:rsidRPr="00AB292D" w:rsidRDefault="00843741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CD385E" w14:textId="77777777" w:rsidR="00843741" w:rsidRPr="00AB292D" w:rsidRDefault="00843741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9152C3" w:rsidRPr="00AB292D" w14:paraId="3621E5F2" w14:textId="77777777" w:rsidTr="0023335C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625243" w14:textId="2A163C39" w:rsidR="009152C3" w:rsidRPr="00AB292D" w:rsidRDefault="009152C3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شناسایی استانداردهای </w:t>
            </w:r>
            <w:r w:rsidR="00393FA6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ملی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C41585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و بین‌المللی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حوزه‌ی آموزش</w:t>
            </w:r>
            <w:r w:rsidR="00014545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، پژوهش و درمان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بصورت عام</w:t>
            </w:r>
            <w:r w:rsidR="00014545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و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="00014545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بصورت خاص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FAAF74" w14:textId="0B5034D3" w:rsidR="009152C3" w:rsidRPr="00AB292D" w:rsidRDefault="009152C3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9CA30" w14:textId="77777777" w:rsidR="009152C3" w:rsidRPr="00AB292D" w:rsidRDefault="009152C3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استانداردسازی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3E4D23" w14:textId="77777777" w:rsidR="009152C3" w:rsidRPr="00AB292D" w:rsidRDefault="009152C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9152C3" w:rsidRPr="00AB292D" w14:paraId="2675B6FC" w14:textId="77777777" w:rsidTr="0023335C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6BA0EE" w14:textId="05547498" w:rsidR="009152C3" w:rsidRPr="00AB292D" w:rsidRDefault="009152C3" w:rsidP="00273FA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بررسی تطبیقی وضعیت گروه‌های آموزشی</w:t>
            </w:r>
            <w:r w:rsidR="00C41585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مرتبط با حیطه‌ی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مزمن</w:t>
            </w:r>
            <w:r w:rsidR="00C41585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، مرکز تحقیقات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آمار و اپیدمیولوژی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با استانداردهای آموزشی</w:t>
            </w:r>
            <w:r w:rsidR="00C41585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، پژوهشی و درمانی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393FA6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شناسایی شده </w:t>
            </w:r>
            <w:r w:rsidR="00DC532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و برنامه‌ریزی جهت تصحیح نواقص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0985F5" w14:textId="4983DBEA" w:rsidR="009152C3" w:rsidRPr="00AB292D" w:rsidRDefault="009152C3" w:rsidP="00D529FE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 w:themeColor="text1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64C406" w14:textId="77777777" w:rsidR="009152C3" w:rsidRPr="00AB292D" w:rsidRDefault="009152C3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C0E09C" w14:textId="77777777" w:rsidR="009152C3" w:rsidRPr="00AB292D" w:rsidRDefault="009152C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23335C" w:rsidRPr="00AB292D" w14:paraId="63D261EA" w14:textId="77777777" w:rsidTr="0023335C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F5186" w14:textId="570F7B8A" w:rsidR="0023335C" w:rsidRPr="00AB292D" w:rsidRDefault="0023335C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شناسایی مراکز ارزشیابی </w:t>
            </w:r>
            <w:r w:rsidR="00393FA6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ملی و بین‌المللی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حوزه‌های آموزش، پژوهش و درمان بصورت عام و در حیطه‌ی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273FA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3FA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بصورت خاص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676F00" w14:textId="58964C1F" w:rsidR="0023335C" w:rsidRPr="00AB292D" w:rsidRDefault="0023335C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1A2D5E" w14:textId="77777777" w:rsidR="0023335C" w:rsidRPr="00AB292D" w:rsidRDefault="0023335C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ارزشیابی و ممیزی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4B24DF" w14:textId="77777777" w:rsidR="0023335C" w:rsidRPr="00AB292D" w:rsidRDefault="0023335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23335C" w:rsidRPr="00AB292D" w14:paraId="43AD566F" w14:textId="77777777" w:rsidTr="0023335C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3CC0C0" w14:textId="5C645F0E" w:rsidR="0023335C" w:rsidRPr="00AB292D" w:rsidRDefault="00D756FF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lastRenderedPageBreak/>
              <w:t>انجام فرایند ارزیابی درونی سالانه</w:t>
            </w:r>
            <w:r w:rsidR="00E33A51" w:rsidRPr="00AB292D">
              <w:rPr>
                <w:rFonts w:ascii="Calibri" w:eastAsia="Times New Roman" w:hAnsi="Arial" w:cs="B Mitra" w:hint="eastAsi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="00E33A51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ی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حوزه‌های آموزش، پژوهش و درمان در حیطه‌ی </w:t>
            </w:r>
            <w:r w:rsidR="008A71D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8A71D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8A71D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8A71D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8A71D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8A71D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8A71D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8A71D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8A71D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8A71D7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8A71D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="00E33A51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و برنامه‌ریزی جهت تصحیح نواقص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BB674E" w14:textId="559A2BC8" w:rsidR="0023335C" w:rsidRPr="00AB292D" w:rsidRDefault="0023335C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D756FF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770835" w14:textId="77777777" w:rsidR="0023335C" w:rsidRPr="00AB292D" w:rsidRDefault="0023335C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2B02C" w14:textId="77777777" w:rsidR="0023335C" w:rsidRPr="00AB292D" w:rsidRDefault="0023335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23335C" w:rsidRPr="00AB292D" w14:paraId="0E2AE98F" w14:textId="77777777" w:rsidTr="0023335C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22DC80" w14:textId="1307B3D6" w:rsidR="0023335C" w:rsidRPr="00AB292D" w:rsidRDefault="006D149A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درخواست </w:t>
            </w:r>
            <w:r w:rsidR="00E33A51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از نهادهای </w:t>
            </w:r>
            <w:r w:rsidR="001571B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ملی </w:t>
            </w:r>
            <w:r w:rsidR="00E33A51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متولی </w:t>
            </w:r>
            <w:r w:rsidR="001571B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ارزشیابی </w:t>
            </w:r>
            <w:r w:rsidR="00E33A51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جهت </w:t>
            </w:r>
            <w:r w:rsidR="00D756FF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انجام فرایند ارزیابی بیرونی حوزه‌های آموزش، پژوهش و درمان در حیطه‌ی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A42BDC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A42BDC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A42BDC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A42BDC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A42BDC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مزمن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71D6F7" w14:textId="31E619E3" w:rsidR="0023335C" w:rsidRPr="00AB292D" w:rsidRDefault="00D756FF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0B1F9" w14:textId="77777777" w:rsidR="0023335C" w:rsidRPr="00AB292D" w:rsidRDefault="0023335C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C87B32" w14:textId="77777777" w:rsidR="0023335C" w:rsidRPr="00AB292D" w:rsidRDefault="0023335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6D149A" w:rsidRPr="00AB292D" w14:paraId="1195AB77" w14:textId="77777777" w:rsidTr="0027620B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5B2422" w14:textId="636B43F1" w:rsidR="006D149A" w:rsidRPr="00AB292D" w:rsidRDefault="006D149A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شناسایی مراکز اعتباربخشی </w:t>
            </w:r>
            <w:r w:rsidR="00393FA6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ملی و بین‌المللی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حوزه‌های آموزش، پژوهش و درمان بصورت عام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860392" w14:textId="5BA7EF69" w:rsidR="006D149A" w:rsidRPr="00AB292D" w:rsidRDefault="006D149A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43BC00" w14:textId="03A3ECE1" w:rsidR="006D149A" w:rsidRPr="00AB292D" w:rsidRDefault="006D149A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کسب اعتبار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901C2C" w14:textId="77777777" w:rsidR="006D149A" w:rsidRPr="00AB292D" w:rsidRDefault="006D149A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6D149A" w:rsidRPr="00AB292D" w14:paraId="36D9EE81" w14:textId="77777777" w:rsidTr="0027620B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034539" w14:textId="7E7933F5" w:rsidR="006D149A" w:rsidRPr="00AB292D" w:rsidRDefault="006D149A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درخواست</w:t>
            </w:r>
            <w:r w:rsidR="00E33A51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از نهادهای </w:t>
            </w:r>
            <w:r w:rsidR="0092775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ملی </w:t>
            </w:r>
            <w:r w:rsidR="00E33A51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متولی جهت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انجام فرایند اعتباربخشی حوزه‌های آموزش، پژوهش و درمان در حیطه‌ی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A42BDC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A42BDC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A42BDC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A42BDC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A42BDC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مزمن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834ECF" w14:textId="2202F2ED" w:rsidR="006D149A" w:rsidRPr="00AB292D" w:rsidRDefault="006D149A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733065" w14:textId="5F70C0DE" w:rsidR="006D149A" w:rsidRPr="00AB292D" w:rsidRDefault="006D149A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145A52" w14:textId="77777777" w:rsidR="006D149A" w:rsidRPr="00AB292D" w:rsidRDefault="006D149A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27620B" w:rsidRPr="00AB292D" w14:paraId="16F5BC12" w14:textId="77777777" w:rsidTr="0027620B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9FA839" w14:textId="6521B79F" w:rsidR="0027620B" w:rsidRPr="00AB292D" w:rsidRDefault="0027620B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شناسایی مراکز آموزشی، پژوهشی و درمانی برتر در حیطه‌ی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A42BDC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A42BDC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A42BDC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A42BDC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A42BDC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A42BDC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 سط</w:t>
            </w:r>
            <w:r w:rsidR="00F303E5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و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ح ملی و بین‌المللی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0578FC" w14:textId="6B86E623" w:rsidR="0027620B" w:rsidRPr="00AB292D" w:rsidRDefault="0027620B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FF330F" w14:textId="77777777" w:rsidR="0027620B" w:rsidRPr="00AB292D" w:rsidRDefault="0027620B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الگوبرداری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56CCA5" w14:textId="77777777" w:rsidR="0027620B" w:rsidRPr="00AB292D" w:rsidRDefault="0027620B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27620B" w:rsidRPr="00AB292D" w14:paraId="005E6FE5" w14:textId="77777777" w:rsidTr="0027620B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080C44" w14:textId="193EB94F" w:rsidR="0027620B" w:rsidRPr="00AB292D" w:rsidRDefault="0027620B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ارزیابی </w:t>
            </w:r>
            <w:r w:rsidR="00393FA6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کمی و کیفی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ساختار</w:t>
            </w:r>
            <w:r w:rsidR="00393FA6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، فرایندها، دستورالعمل‌ها و ... مراکز برتر شناسایی شده بصورت </w:t>
            </w:r>
            <w:r w:rsidR="00393FA6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حضوری یا مجازی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CB70BC" w14:textId="50A5CD88" w:rsidR="0027620B" w:rsidRPr="00AB292D" w:rsidRDefault="0027620B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B0A294" w14:textId="77777777" w:rsidR="0027620B" w:rsidRPr="00AB292D" w:rsidRDefault="0027620B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59F023" w14:textId="77777777" w:rsidR="0027620B" w:rsidRPr="00AB292D" w:rsidRDefault="0027620B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27620B" w:rsidRPr="00AB292D" w14:paraId="033CB540" w14:textId="77777777" w:rsidTr="0027620B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F669A9" w14:textId="76A6CF77" w:rsidR="0027620B" w:rsidRPr="00AB292D" w:rsidRDefault="0027620B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برنامه‌ریزی جهت تصحیح ساختارها، فرایندها، دستورالعمل‌های موجود با موارد موجود در مراکز برتر شناسایی شده یا ساخت و تاسیس مواردی که موجود نیست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404AA1" w14:textId="74A33878" w:rsidR="0027620B" w:rsidRPr="00AB292D" w:rsidRDefault="0027620B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7BD690" w14:textId="77777777" w:rsidR="0027620B" w:rsidRPr="00AB292D" w:rsidRDefault="0027620B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E2FE26" w14:textId="77777777" w:rsidR="0027620B" w:rsidRPr="00AB292D" w:rsidRDefault="0027620B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93FA6" w:rsidRPr="00AB292D" w14:paraId="1DA2B795" w14:textId="77777777" w:rsidTr="0027620B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3CC81E" w14:textId="41602098" w:rsidR="00393FA6" w:rsidRPr="00AB292D" w:rsidRDefault="00393FA6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شناسایی مراکز </w:t>
            </w:r>
            <w:r w:rsidR="00E33A51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ملی و بین‌المللی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اعطا کننده‌ی نشان‌های کیفیت در </w:t>
            </w:r>
            <w:r w:rsidR="00B1493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حوزه‌های آموزشی، پژوهشی و درمانی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D60EF9" w14:textId="40DC98B6" w:rsidR="00393FA6" w:rsidRPr="00AB292D" w:rsidRDefault="00393FA6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094BD6" w14:textId="71648126" w:rsidR="00393FA6" w:rsidRPr="00AB292D" w:rsidRDefault="00393FA6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دریافت نشان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 کیفیت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AF2171" w14:textId="77777777" w:rsidR="00393FA6" w:rsidRPr="00AB292D" w:rsidRDefault="00393FA6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93FA6" w:rsidRPr="00AB292D" w14:paraId="6FCF4364" w14:textId="77777777" w:rsidTr="003C3D1F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57D9B8" w14:textId="403E1701" w:rsidR="00393FA6" w:rsidRPr="00AB292D" w:rsidRDefault="00393FA6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تهیه‌ی لیست سنجه‌های مورد نیاز برای دریافت نشان‌های کیفیت و برنامه‌ریزی جهت تامین یا تصحیح سنجه‌های مورد نیاز برای دریافت نشان‌های کیفیت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482849" w14:textId="2FD9E72E" w:rsidR="00393FA6" w:rsidRPr="00AB292D" w:rsidRDefault="00393FA6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3E3417" w14:textId="77777777" w:rsidR="00393FA6" w:rsidRPr="00AB292D" w:rsidRDefault="00393FA6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6124D7" w14:textId="77777777" w:rsidR="00393FA6" w:rsidRPr="00AB292D" w:rsidRDefault="00393FA6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93FA6" w:rsidRPr="00AB292D" w14:paraId="4F65F65F" w14:textId="77777777" w:rsidTr="0027620B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B98FBE" w14:textId="08E585BF" w:rsidR="00393FA6" w:rsidRPr="00AB292D" w:rsidRDefault="00393FA6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درخواست بررسی </w:t>
            </w:r>
            <w:r w:rsidR="00B1493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به مراکز </w:t>
            </w:r>
            <w:r w:rsidR="001571B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ملی </w:t>
            </w:r>
            <w:r w:rsidR="00B14937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اعطا کننده‌ی نشان‌های کیفیت در حوزه‌های آموزشی، پژوهشی و درمانی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C41F8" w14:textId="7F862976" w:rsidR="00393FA6" w:rsidRPr="00AB292D" w:rsidRDefault="00393FA6" w:rsidP="00D529FE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0B87B0" w14:textId="77777777" w:rsidR="00393FA6" w:rsidRPr="00AB292D" w:rsidRDefault="00393FA6" w:rsidP="00D529FE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610E14" w14:textId="77777777" w:rsidR="00393FA6" w:rsidRPr="00AB292D" w:rsidRDefault="00393FA6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370CADF4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698634" w14:textId="1B346E01" w:rsidR="00BE1BBD" w:rsidRPr="00AB292D" w:rsidRDefault="00B14937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برنامه‌ریزی برای بهبود کیفیت سازمانی مطابق با معیارهای هفت‌گانه‌ی </w:t>
            </w: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lang w:bidi="fa-IR"/>
              </w:rPr>
              <w:t>TQM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4E3FC7" w14:textId="77777777" w:rsidR="00BE1BBD" w:rsidRPr="00AB292D" w:rsidRDefault="00BE1BBD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1401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F16253" w14:textId="77777777" w:rsidR="00BE1BBD" w:rsidRPr="00AB292D" w:rsidRDefault="00BE1BBD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بهبود کیفیت سازمانی</w:t>
            </w:r>
            <w:r w:rsidRPr="00AB292D">
              <w:rPr>
                <w:rFonts w:ascii="Calibri" w:eastAsia="Times New Roman" w:hAnsi="Calibri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Calibri" w:cs="B Mitra"/>
                <w:color w:val="000000" w:themeColor="text1"/>
                <w:kern w:val="24"/>
                <w:sz w:val="20"/>
                <w:szCs w:val="20"/>
              </w:rPr>
              <w:t>(CQI , TQM)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55EA5C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257F0434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C7A3E15" w14:textId="47BAFB7B" w:rsidR="00BE1BBD" w:rsidRPr="00AB292D" w:rsidRDefault="00614AC3" w:rsidP="00D529F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برنامه‌ریزی جهت ارتقا رتبه‌ی دانشگاه در حوزه‌های آموزشی، پژوهشی و درمانی در حیطه‌ی </w:t>
            </w:r>
            <w:r w:rsidR="00B703E9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B703E9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B703E9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B703E9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B703E9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B703E9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مزمن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8ACA0AA" w14:textId="77777777" w:rsidR="00BE1BBD" w:rsidRPr="00AB292D" w:rsidRDefault="00BE1BBD" w:rsidP="00D529FE">
            <w:pPr>
              <w:bidi/>
              <w:spacing w:after="0" w:line="360" w:lineRule="auto"/>
              <w:jc w:val="center"/>
              <w:rPr>
                <w:rFonts w:cs="B Mitra"/>
                <w:color w:val="000000" w:themeColor="text1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9C8F79" w14:textId="2FA91716" w:rsidR="00BE1BBD" w:rsidRPr="00AB292D" w:rsidRDefault="00BE1BBD" w:rsidP="00D529FE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بهبود جایگاه در نظام</w:t>
            </w:r>
            <w:r w:rsidR="00614AC3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 رتبه</w:t>
            </w:r>
            <w:r w:rsidR="00614AC3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بندی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38D638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</w:tbl>
    <w:p w14:paraId="16CEAB35" w14:textId="118AD81D" w:rsidR="00E33A51" w:rsidRPr="00AB292D" w:rsidRDefault="00E33A51" w:rsidP="00E33A51">
      <w:pPr>
        <w:bidi/>
        <w:spacing w:after="0" w:line="360" w:lineRule="auto"/>
        <w:rPr>
          <w:rFonts w:cs="B Mitra"/>
          <w:rtl/>
        </w:rPr>
      </w:pPr>
    </w:p>
    <w:tbl>
      <w:tblPr>
        <w:tblW w:w="10620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90"/>
        <w:gridCol w:w="1258"/>
        <w:gridCol w:w="3512"/>
        <w:gridCol w:w="1260"/>
      </w:tblGrid>
      <w:tr w:rsidR="00BE1BBD" w:rsidRPr="00AB292D" w14:paraId="14CE219F" w14:textId="77777777" w:rsidTr="004E432B">
        <w:trPr>
          <w:cantSplit/>
          <w:trHeight w:val="423"/>
        </w:trPr>
        <w:tc>
          <w:tcPr>
            <w:tcW w:w="10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3865DED" w14:textId="77777777" w:rsidR="00BE1BBD" w:rsidRPr="00AB292D" w:rsidRDefault="00BE1BBD" w:rsidP="00B77D63">
            <w:pPr>
              <w:bidi/>
              <w:spacing w:after="0" w:line="36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eastAsiaTheme="minorEastAsia" w:hAnsi="Arial" w:cs="B Mitra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راهبرد راهبری ملّی</w:t>
            </w:r>
          </w:p>
        </w:tc>
      </w:tr>
      <w:tr w:rsidR="00405536" w:rsidRPr="00AB292D" w14:paraId="5791B2D5" w14:textId="77777777" w:rsidTr="00405536">
        <w:trPr>
          <w:trHeight w:val="250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2EC800B" w14:textId="77777777" w:rsidR="00405536" w:rsidRPr="00AB292D" w:rsidRDefault="00405536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lastRenderedPageBreak/>
              <w:t xml:space="preserve">عنوان اقدام  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5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5F8F114" w14:textId="77777777" w:rsidR="00405536" w:rsidRPr="00AB292D" w:rsidRDefault="00405536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453FE4" w14:textId="77777777" w:rsidR="00405536" w:rsidRPr="00AB292D" w:rsidRDefault="00405536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اقدامات 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B0ED71" w14:textId="77777777" w:rsidR="00405536" w:rsidRPr="00AB292D" w:rsidRDefault="00405536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493393" w:rsidRPr="00AB292D" w14:paraId="636963D6" w14:textId="77777777" w:rsidTr="00AA7AC4">
        <w:trPr>
          <w:trHeight w:val="250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868AB8" w14:textId="76DC8792" w:rsidR="00493393" w:rsidRPr="00AB292D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برنامه‌ریزی جهت تدوین و تصویب استانداردهای ملی در حوزه‌ی برنامه‌ریزی درسی مبتنی بر استانداردهای بین‌المللی و تحقیقات پیش‌رو 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84798E" w14:textId="77777777" w:rsidR="00493393" w:rsidRPr="00AB292D" w:rsidRDefault="0049339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805B7" w14:textId="2DE0ABE8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استانداردهای ملّی برنامه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‌ی 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درسی رشته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40221D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تولیت</w:t>
            </w:r>
          </w:p>
        </w:tc>
      </w:tr>
      <w:tr w:rsidR="00493393" w:rsidRPr="00AB292D" w14:paraId="324E05A5" w14:textId="77777777" w:rsidTr="00AA7AC4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27F683" w14:textId="700A597E" w:rsidR="00493393" w:rsidRPr="00AB292D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برنامه‌ریزی جهت تدوین و تصویب استانداردهای ملی در حوزه‌ی درمان و تحقیقات حیطه‌ی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مبتنی بر استانداردهای بین‌المللی و تحقیقات پیش‌رو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28DD66" w14:textId="77777777" w:rsidR="00493393" w:rsidRPr="00AB292D" w:rsidRDefault="0049339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C27BC7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استانداردهای ملّی خدمات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136671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AB292D" w14:paraId="68A416DA" w14:textId="77777777" w:rsidTr="00AA7AC4">
        <w:trPr>
          <w:trHeight w:val="26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3B69DF" w14:textId="4D9D2E78" w:rsidR="00493393" w:rsidRPr="00AB292D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برنامه‌ریزی جهت تدوین و تصویب راهکارهای ملی در حوزه‌های آموزش، پژوهش و درمان حیطه‌ی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مبتنی بر تحقیقات و نظر سیاستگذاران حوزه‌ی سلامت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99588" w14:textId="77777777" w:rsidR="00493393" w:rsidRPr="00AB292D" w:rsidRDefault="0049339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CA769E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راهکارهای ملّی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358109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AB292D" w14:paraId="2A583E45" w14:textId="77777777" w:rsidTr="00AA7AC4">
        <w:trPr>
          <w:trHeight w:val="11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0D8833" w14:textId="714C2CFA" w:rsidR="00493393" w:rsidRPr="00AB292D" w:rsidRDefault="00493393" w:rsidP="00F95A9B">
            <w:pPr>
              <w:bidi/>
              <w:spacing w:after="0"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برنامه‌ریزی جهت تدوین و تصویب کدهای اخلاقی ملی در حوزه‌های آموزش، پژوهش و درمان حیطه‌ی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مبتنی بر تحقیقات و نظر متخصصین اخلاق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2F1904" w14:textId="77777777" w:rsidR="00493393" w:rsidRPr="00AB292D" w:rsidRDefault="0049339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DF9E78" w14:textId="666BB5E3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کدهای اخلاق حرفه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ای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CF50B7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AB292D" w14:paraId="260A31F4" w14:textId="77777777" w:rsidTr="003C3D1F">
        <w:trPr>
          <w:trHeight w:val="68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59A2FA" w14:textId="251F1C8A" w:rsidR="00493393" w:rsidRPr="00AB292D" w:rsidRDefault="00493393" w:rsidP="00F95A9B">
            <w:pPr>
              <w:bidi/>
              <w:spacing w:after="0"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برنامه‌ریزی جهت تدوین و تصویب سنجه‌های اعتباربخشی ملی در حوزه‌های آموزش، پژوهش و درمان حیطه‌ی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مبتنی بر تحقیقات و سنجه‌های اعتباربخشی بین‌المللی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CE165C" w14:textId="77777777" w:rsidR="00493393" w:rsidRPr="00AB292D" w:rsidRDefault="0049339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C6A1E" w14:textId="301ACBFF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تمهید اعتباربخشی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BFB833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AB292D" w14:paraId="574C11D8" w14:textId="77777777" w:rsidTr="003C3D1F">
        <w:trPr>
          <w:trHeight w:val="68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F3988" w14:textId="76DFFFE6" w:rsidR="00493393" w:rsidRPr="00AB292D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برنامه‌ریزی جهت تاسیس مرکز اعتباربخشی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 دانشگ</w:t>
            </w:r>
            <w:r w:rsidR="004B39D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9ED1AC" w14:textId="1FCA3BB6" w:rsidR="00493393" w:rsidRPr="00AB292D" w:rsidRDefault="0049339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DEA753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C5EE19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D11A2B" w:rsidRPr="00AB292D" w14:paraId="3A62578A" w14:textId="77777777" w:rsidTr="003C3D1F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2B24AC" w14:textId="5257487D" w:rsidR="00D11A2B" w:rsidRPr="00AB292D" w:rsidRDefault="00D11A2B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تاسیس مرکز مطالعات آینده‌نگاری </w:t>
            </w:r>
            <w:r w:rsidR="008D736E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8D736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دانشگاه به عنوان زیرمجموعه‌ی مرکز تحقیقات </w:t>
            </w:r>
            <w:r w:rsidR="008D736E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2ABBD1" w14:textId="77777777" w:rsidR="00D11A2B" w:rsidRPr="00AB292D" w:rsidRDefault="00D11A2B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7418F7" w14:textId="66797044" w:rsidR="00D11A2B" w:rsidRPr="00AB292D" w:rsidRDefault="00D11A2B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مطالعات آینده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نگاری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EEA5FB" w14:textId="77777777" w:rsidR="00D11A2B" w:rsidRPr="00AB292D" w:rsidRDefault="00D11A2B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D11A2B" w:rsidRPr="00AB292D" w14:paraId="7FA2C634" w14:textId="77777777" w:rsidTr="003C3D1F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6265F" w14:textId="45717BA6" w:rsidR="00D11A2B" w:rsidRPr="00AB292D" w:rsidRDefault="00D11A2B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برنامه‌ریزی جهت هدایت قسمتی از تحقیقات حیطه‌ی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به سمت مطالعات آینده‌نگاری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DAE03A" w14:textId="5CC4005F" w:rsidR="00D11A2B" w:rsidRPr="00AB292D" w:rsidRDefault="00D11A2B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D9097C" w14:textId="77777777" w:rsidR="00D11A2B" w:rsidRPr="00AB292D" w:rsidRDefault="00D11A2B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4D898C" w14:textId="77777777" w:rsidR="00D11A2B" w:rsidRPr="00AB292D" w:rsidRDefault="00D11A2B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AB292D" w14:paraId="310D2B25" w14:textId="77777777" w:rsidTr="003C3D1F">
        <w:trPr>
          <w:trHeight w:val="255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C51C4D" w14:textId="24DE2EA6" w:rsidR="00493393" w:rsidRPr="00AB292D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ارائه‌ی خدمات آموزشی در حیطه‌ی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B703E9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B703E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به دانشجویان سایر دانشگاه‌ها از طریق برنامه‌های آموزشی مشترک 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>(Joint Program)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DBA7A3" w14:textId="77777777" w:rsidR="00493393" w:rsidRPr="00AB292D" w:rsidRDefault="0049339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BB071D" w14:textId="53A69308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ریزی گسترش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0C906B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AB292D" w14:paraId="1220118F" w14:textId="77777777" w:rsidTr="003C3D1F">
        <w:trPr>
          <w:trHeight w:val="255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2739C4" w14:textId="2E7C15B5" w:rsidR="00493393" w:rsidRPr="00AB292D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lastRenderedPageBreak/>
              <w:t xml:space="preserve">ارائه‌ی خدمات پژوهشی در مرکز تحقیقات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به محققین سایر دانشگاه‌ها از طریق پروژه‌های تحقیقاتی مشترک و اعطای گرنت در حیطه‌ی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DFE520" w14:textId="1D882D5F" w:rsidR="00493393" w:rsidRPr="00AB292D" w:rsidRDefault="0049339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65DD10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DE5998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AB292D" w14:paraId="7B30B72A" w14:textId="77777777" w:rsidTr="003C3D1F">
        <w:trPr>
          <w:trHeight w:val="255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E4C4A1" w14:textId="60DD2F5D" w:rsidR="00493393" w:rsidRPr="00AB292D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ارائه‌ی خدمات آموزشی در مرکز درمانی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قالب مرکز مهارتی و حرفه‌ای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58476E" w14:textId="411C0653" w:rsidR="00493393" w:rsidRPr="00AB292D" w:rsidRDefault="0049339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B912DD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158233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AB292D" w14:paraId="153009D2" w14:textId="77777777" w:rsidTr="00AA7AC4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3CEED9" w14:textId="2B5BF398" w:rsidR="00493393" w:rsidRPr="00AB292D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ترسیم نقشه راه تامین نیروی انسانی آموزشی، پژوهشی، درمانی و پشتیبانی مورد نیاز در حیطه‌ی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73246A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3246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سطح ملی بر اساس نتایج تحقیقات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3F4D0" w14:textId="77777777" w:rsidR="00493393" w:rsidRPr="00AB292D" w:rsidRDefault="0049339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F3C4AD" w14:textId="37742719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</w:t>
            </w:r>
            <w:r w:rsidR="003C3D1F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ریزی نیروی کار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CF718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AB292D" w14:paraId="3C127C2B" w14:textId="77777777" w:rsidTr="003C3D1F">
        <w:trPr>
          <w:trHeight w:val="17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F5764F" w14:textId="2DB110E0" w:rsidR="00493393" w:rsidRPr="00AB292D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شناسایی انجمن‌های تخصصی در حیطه‌ی رشته 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C8974E" w14:textId="77777777" w:rsidR="00493393" w:rsidRPr="00AB292D" w:rsidRDefault="0049339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166AC" w14:textId="073CCD5E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نقش آفرینی کلیدی در انجمن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های تخصصی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ACBE6F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AB292D" w14:paraId="2B93869C" w14:textId="77777777" w:rsidTr="00493393">
        <w:trPr>
          <w:trHeight w:val="17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F1CF88" w14:textId="19096240" w:rsidR="00493393" w:rsidRPr="00AB292D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برنامه‌ریزی جهت مشارکت فعال در فعالیت‌های انجمن‌های تخصصی و تاسیس انجمن تخصصی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435E1E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 صورت لزوم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37883" w14:textId="07B31CE9" w:rsidR="00493393" w:rsidRPr="00AB292D" w:rsidRDefault="0049339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2306D8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CA4A5C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AB292D" w14:paraId="14AC6560" w14:textId="77777777" w:rsidTr="00493393">
        <w:trPr>
          <w:trHeight w:val="237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26147" w14:textId="38C38F6C" w:rsidR="00493393" w:rsidRPr="00AB292D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شناسایی بوردهای تخصصی در حیطه‌ی رشته 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3CAAA99" w14:textId="77777777" w:rsidR="00493393" w:rsidRPr="00AB292D" w:rsidRDefault="0049339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FF8633" w14:textId="29A519A5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نقش آفرینی کلیدی در بوردهای تخصصی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C2B77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493393" w:rsidRPr="00AB292D" w14:paraId="744D0B16" w14:textId="77777777" w:rsidTr="00493393">
        <w:trPr>
          <w:trHeight w:val="237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dotDash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F79772" w14:textId="2AC92F1B" w:rsidR="00493393" w:rsidRPr="00AB292D" w:rsidRDefault="00493393" w:rsidP="00F95A9B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برنامه‌ریزی جهت مشارکت فعال در فعالیت‌های بوردهای تخصصی و تاسیس بورد تخصصی </w:t>
            </w:r>
            <w:r w:rsidR="00752282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752282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752282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752282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752282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752282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مزمن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 صورت لزوم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79BFFD" w14:textId="76A37E1A" w:rsidR="00493393" w:rsidRPr="00AB292D" w:rsidRDefault="0049339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72302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96ABE4" w14:textId="77777777" w:rsidR="00493393" w:rsidRPr="00AB292D" w:rsidRDefault="0049339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BE1BBD" w:rsidRPr="00AB292D" w14:paraId="20ACBB93" w14:textId="77777777" w:rsidTr="00AA7AC4">
        <w:trPr>
          <w:trHeight w:val="186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B9D1FE" w14:textId="36339EA9" w:rsidR="00E0562D" w:rsidRPr="00AB292D" w:rsidRDefault="00D363B4" w:rsidP="00D363B4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برگزاری جشنواره، همایش، سمپوزیوم و آموزش مداوم در حیطه‌های آموزش،  پژوهشی و پژوهش در آموزش و درمان در سطوح منطقه‌ای و ملی برای دانشجویان و هیئت علمی در </w:t>
            </w:r>
            <w:r w:rsidR="00D11A2B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مرجعیت علمی دانشگاه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B9C700" w14:textId="77777777" w:rsidR="00BE1BBD" w:rsidRPr="00AB292D" w:rsidRDefault="00BE1BBD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144104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برگزاری رویدادهای علمی در سطح کشور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0EED26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گسترش اقدام  و دسترسی</w:t>
            </w:r>
          </w:p>
        </w:tc>
      </w:tr>
      <w:tr w:rsidR="00007DAC" w:rsidRPr="00AB292D" w14:paraId="3D7B8721" w14:textId="77777777" w:rsidTr="003C3D1F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A4B80B" w14:textId="3952C5F9" w:rsidR="00007DAC" w:rsidRPr="00AB292D" w:rsidRDefault="00007DAC" w:rsidP="00F95A9B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تاسیس مرکز رصد </w:t>
            </w:r>
            <w:r w:rsidR="008D736E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535F7" w14:textId="77777777" w:rsidR="00007DAC" w:rsidRPr="00AB292D" w:rsidRDefault="00007DAC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6438DF" w14:textId="2ECB3D45" w:rsidR="00007DAC" w:rsidRPr="00AB292D" w:rsidRDefault="00007DA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</w:t>
            </w:r>
            <w:r w:rsidR="00576BDB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‌ی</w:t>
            </w: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راهبردی رصد علمی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68B52" w14:textId="77777777" w:rsidR="00007DAC" w:rsidRPr="00AB292D" w:rsidRDefault="00007DA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07DAC" w:rsidRPr="00AB292D" w14:paraId="67932F96" w14:textId="77777777" w:rsidTr="003C3D1F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EC3DC8" w14:textId="1DBC198F" w:rsidR="00007DAC" w:rsidRPr="00AB292D" w:rsidRDefault="00093426" w:rsidP="00F95A9B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رصد علمی رویدادهای علمی، مجلات و کتب مرجع حیطه‌ی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مزمن</w:t>
            </w: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برای شناسایی تحقیقات، روش‌ها، ابزارها، مواد و ... جدید حوزه‌های آموزش، پژوهش و درمان </w:t>
            </w:r>
            <w:r w:rsidR="00576BDB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و انتشار خلاصه این موارد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0AD309" w14:textId="10687AC9" w:rsidR="00007DAC" w:rsidRPr="00AB292D" w:rsidRDefault="00007DAC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4ECEA5" w14:textId="77777777" w:rsidR="00007DAC" w:rsidRPr="00AB292D" w:rsidRDefault="00007DAC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5A69A2" w14:textId="77777777" w:rsidR="00007DAC" w:rsidRPr="00AB292D" w:rsidRDefault="00007DAC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74213" w:rsidRPr="00AB292D" w14:paraId="3413D565" w14:textId="77777777" w:rsidTr="00074213">
        <w:trPr>
          <w:trHeight w:val="21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BDB9F" w14:textId="4C1C4A02" w:rsidR="00074213" w:rsidRPr="00AB292D" w:rsidRDefault="00074213" w:rsidP="00F95A9B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جمع‌آوری، تدوین و تالیف درسنامه‌های مرجع در حیطه‌ی</w:t>
            </w:r>
            <w:r w:rsidR="00752282" w:rsidRPr="00AB292D">
              <w:rPr>
                <w:rFonts w:cs="B Mitra" w:hint="cs"/>
                <w:rtl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254C69" w14:textId="6426CC83" w:rsidR="00074213" w:rsidRPr="00AB292D" w:rsidRDefault="00074213" w:rsidP="0007421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cs="B Mitra" w:hint="cs"/>
                <w:rtl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F13653" w14:textId="77777777" w:rsidR="00074213" w:rsidRPr="00AB292D" w:rsidRDefault="0007421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تولید و انتشار کتب علمی مرجع ملّی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BE1AB8" w14:textId="77777777" w:rsidR="00074213" w:rsidRPr="00AB292D" w:rsidRDefault="0007421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74213" w:rsidRPr="00AB292D" w14:paraId="4527B075" w14:textId="77777777" w:rsidTr="003C3D1F">
        <w:trPr>
          <w:trHeight w:val="21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D7D106" w14:textId="3A75C86E" w:rsidR="00074213" w:rsidRPr="00AB292D" w:rsidRDefault="00074213" w:rsidP="00F95A9B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جمع‌آوری، تدوین و تالیف کتب مرجع در حیطه‌ی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7AB15E" w14:textId="0F968F21" w:rsidR="00074213" w:rsidRPr="00AB292D" w:rsidRDefault="0007421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F322FE" w14:textId="77777777" w:rsidR="00074213" w:rsidRPr="00AB292D" w:rsidRDefault="00074213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21474" w14:textId="77777777" w:rsidR="00074213" w:rsidRPr="00AB292D" w:rsidRDefault="0007421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74213" w:rsidRPr="00AB292D" w14:paraId="04BDC75A" w14:textId="77777777" w:rsidTr="003C3D1F">
        <w:trPr>
          <w:trHeight w:val="21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D700FF" w14:textId="4A1BD6DF" w:rsidR="00074213" w:rsidRPr="00AB292D" w:rsidRDefault="00074213" w:rsidP="00F95A9B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lastRenderedPageBreak/>
              <w:t xml:space="preserve">جمع‌آوری، تدوین و تالیف راهنمای بالینی مرجع </w:t>
            </w: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>(guideline)</w:t>
            </w: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در حیطه‌ی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752282"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752282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4E0816" w14:textId="357B4FA8" w:rsidR="00074213" w:rsidRPr="00AB292D" w:rsidRDefault="0007421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98F879" w14:textId="77777777" w:rsidR="00074213" w:rsidRPr="00AB292D" w:rsidRDefault="00074213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813AE8" w14:textId="77777777" w:rsidR="00074213" w:rsidRPr="00AB292D" w:rsidRDefault="0007421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74213" w:rsidRPr="00AB292D" w14:paraId="51F9A282" w14:textId="77777777" w:rsidTr="003C3D1F">
        <w:trPr>
          <w:trHeight w:val="102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EE4148" w14:textId="7025FA1E" w:rsidR="00074213" w:rsidRPr="00AB292D" w:rsidRDefault="00074213" w:rsidP="00F95A9B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شناسایی نهادهای سیاستگذار منطقه‌ای و ملی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4B4CD6" w14:textId="05DA9870" w:rsidR="00074213" w:rsidRPr="00AB292D" w:rsidRDefault="0007421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0E38E5"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1405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CF73F4" w14:textId="77777777" w:rsidR="00074213" w:rsidRPr="00AB292D" w:rsidRDefault="0007421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همکاری با نهادهای سیاستگذاری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A012B0" w14:textId="77777777" w:rsidR="00074213" w:rsidRPr="00AB292D" w:rsidRDefault="0007421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74213" w:rsidRPr="00AB292D" w14:paraId="1686E8D2" w14:textId="77777777" w:rsidTr="003C3D1F">
        <w:trPr>
          <w:trHeight w:val="102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726492" w14:textId="0CF37825" w:rsidR="00074213" w:rsidRPr="00AB292D" w:rsidRDefault="00074213" w:rsidP="00F95A9B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ایجاد مسیر تعریف شده‌ی ارتباطی با نهادهای سیاستگذار شناسایی شد</w:t>
            </w:r>
            <w:r w:rsidR="000E38E5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88FB2C" w14:textId="779D888C" w:rsidR="00074213" w:rsidRPr="00AB292D" w:rsidRDefault="0007421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0E38E5"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1405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18A16C" w14:textId="77777777" w:rsidR="00074213" w:rsidRPr="00AB292D" w:rsidRDefault="00074213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F58F49" w14:textId="77777777" w:rsidR="00074213" w:rsidRPr="00AB292D" w:rsidRDefault="0007421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74213" w:rsidRPr="00AB292D" w14:paraId="5D8F9597" w14:textId="77777777" w:rsidTr="003C3D1F">
        <w:trPr>
          <w:trHeight w:val="102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18485" w14:textId="7354D424" w:rsidR="00074213" w:rsidRPr="00AB292D" w:rsidRDefault="000E38E5" w:rsidP="00F95A9B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برنامه‌ریزی جهت همکاری مستمر با نهادهای سیاستگذار شناسایی شده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D5D508" w14:textId="5251967E" w:rsidR="00074213" w:rsidRPr="00AB292D" w:rsidRDefault="00074213" w:rsidP="00AA7AC4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5A7158" w14:textId="77777777" w:rsidR="00074213" w:rsidRPr="00AB292D" w:rsidRDefault="00074213" w:rsidP="00B77D63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BB03D9" w14:textId="77777777" w:rsidR="00074213" w:rsidRPr="00AB292D" w:rsidRDefault="0007421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AB292D" w14:paraId="28C67C07" w14:textId="77777777" w:rsidTr="003C3D1F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DC3463" w14:textId="34C82E5E" w:rsidR="000E7B43" w:rsidRPr="00AB292D" w:rsidRDefault="000E7B43" w:rsidP="00435E1E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شناسایی مشکلات اجتماعی مرتبط با </w:t>
            </w:r>
            <w:r w:rsidR="00435E1E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بیماری های مزمن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مبتنی بر نظر متخصصین، نتایج تحقیقات و سیاست‌های ملی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D29EAB" w14:textId="77777777" w:rsidR="000E7B43" w:rsidRPr="00AB292D" w:rsidRDefault="000E7B43" w:rsidP="00AA7AC4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1DE4C2" w14:textId="79EB80B1" w:rsidR="000E7B43" w:rsidRPr="00AB292D" w:rsidRDefault="000E7B4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مداخلات و پویش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 اجتماعی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DDA9C3" w14:textId="77777777" w:rsidR="000E7B43" w:rsidRPr="00AB292D" w:rsidRDefault="000E7B43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AB292D" w14:paraId="360AC5EE" w14:textId="77777777" w:rsidTr="003C3D1F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9F68D0" w14:textId="0DDF086D" w:rsidR="000E7B43" w:rsidRPr="00AB292D" w:rsidRDefault="000E7B43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برنامه‌ریزی جهت انجام مداخلات و پویش‌های اجتماعی مبتنی بر مشکلات شناسایی شده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84B581" w14:textId="2638E8D1" w:rsidR="000E7B43" w:rsidRPr="00AB292D" w:rsidRDefault="000E7B43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33C358" w14:textId="77777777" w:rsidR="000E7B43" w:rsidRPr="00AB292D" w:rsidRDefault="000E7B43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D9EAA0" w14:textId="77777777" w:rsidR="000E7B43" w:rsidRPr="00AB292D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AB292D" w14:paraId="556129AE" w14:textId="77777777" w:rsidTr="003C3D1F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8AFDEE" w14:textId="554CFC69" w:rsidR="000E7B43" w:rsidRPr="00AB292D" w:rsidRDefault="000E7B43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رصد پویش‌های اجتماعی ایجاد شده توسط نهادهای خارج از دانشگاه رفسنجان با محور مشاوره اجتماعی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3C56F9" w14:textId="4269E682" w:rsidR="000E7B43" w:rsidRPr="00AB292D" w:rsidRDefault="000E7B43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E15B2F" w14:textId="77777777" w:rsidR="000E7B43" w:rsidRPr="00AB292D" w:rsidRDefault="000E7B43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73F3EA" w14:textId="77777777" w:rsidR="000E7B43" w:rsidRPr="00AB292D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AB292D" w14:paraId="17F26576" w14:textId="77777777" w:rsidTr="003C3D1F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67F10D" w14:textId="55DFBEAD" w:rsidR="000E7B43" w:rsidRPr="00AB292D" w:rsidRDefault="000E7B43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برنامه‌ریزی جهت مشارکت فعال در پویش‌های اجتماعی ایجاد شده توسط نهادهای خارج از دانشگاه رفسنجان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973FB6" w14:textId="57E8304D" w:rsidR="000E7B43" w:rsidRPr="00AB292D" w:rsidRDefault="000E7B43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74079B" w14:textId="77777777" w:rsidR="000E7B43" w:rsidRPr="00AB292D" w:rsidRDefault="000E7B43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47AA8" w14:textId="77777777" w:rsidR="000E7B43" w:rsidRPr="00AB292D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AB292D" w14:paraId="150F78E9" w14:textId="77777777" w:rsidTr="003C3D1F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FDA630" w14:textId="63821982" w:rsidR="000E7B43" w:rsidRPr="00AB292D" w:rsidRDefault="00446022" w:rsidP="00FB2BA4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تاسیس مرکز </w:t>
            </w:r>
            <w:r w:rsidR="000E7B43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آموزش همگانی</w:t>
            </w:r>
            <w:r w:rsidR="00FB2BA4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lang w:bidi="fa-IR"/>
              </w:rPr>
              <w:t xml:space="preserve">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DD4B6B" w14:textId="164BDE4D" w:rsidR="000E7B43" w:rsidRPr="00AB292D" w:rsidRDefault="000E7B43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A31965" w14:textId="4BF7B215" w:rsidR="000E7B43" w:rsidRPr="00AB292D" w:rsidRDefault="000E7B43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آموزش همگانی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120324" w14:textId="77777777" w:rsidR="000E7B43" w:rsidRPr="00AB292D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2175" w:rsidRPr="00AB292D" w14:paraId="0E9CA10A" w14:textId="77777777" w:rsidTr="003C3D1F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E4C06" w14:textId="22EE6C28" w:rsidR="00EC2175" w:rsidRPr="00AB292D" w:rsidRDefault="00EC2175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تولید محتواهای آموزشی مرتبط با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FB2BA4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برای انواع مختلف رسانه‌ها از قبیل محتواهای شنیداری، تصویری، مکتوب</w:t>
            </w:r>
            <w:r w:rsidR="00AF44F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، برنامه‌های تلفن همراه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و ...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678E12" w14:textId="44221ADD" w:rsidR="00EC2175" w:rsidRPr="00AB292D" w:rsidRDefault="00EC2175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C2272D" w14:textId="77777777" w:rsidR="00EC2175" w:rsidRPr="00AB292D" w:rsidRDefault="00EC2175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65ACA3" w14:textId="77777777" w:rsidR="00EC2175" w:rsidRPr="00AB292D" w:rsidRDefault="00EC2175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AB292D" w14:paraId="4A6BB1AA" w14:textId="77777777" w:rsidTr="003C3D1F">
        <w:trPr>
          <w:trHeight w:val="21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90D861" w14:textId="0FF6DDB0" w:rsidR="000E7B43" w:rsidRPr="00AB292D" w:rsidRDefault="00AF44FA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انتشار محتواهای تولیدی مرکز آموزش همگانی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جهت آموزش همگانی رسمی و غیررسمی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C9F827" w14:textId="77777777" w:rsidR="000E7B43" w:rsidRPr="00AB292D" w:rsidRDefault="000E7B43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41ADC2" w14:textId="2EDF6A24" w:rsidR="000E7B43" w:rsidRPr="00AB292D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B3D127" w14:textId="77777777" w:rsidR="000E7B43" w:rsidRPr="00AB292D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AB292D" w14:paraId="4C96B58F" w14:textId="77777777" w:rsidTr="00AA7AC4">
        <w:trPr>
          <w:trHeight w:val="258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8BA133" w14:textId="027C4F79" w:rsidR="000E7B43" w:rsidRPr="00AB292D" w:rsidRDefault="00AF44FA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شرکت فعال در برنامه‌های رادیو تلویزیونی محلی، منطقه‌ای و ملی و ارائه‌ی محتواهای تولیدی در مورد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B3DE39" w14:textId="64AB521E" w:rsidR="000E7B43" w:rsidRPr="00AB292D" w:rsidRDefault="000E7B43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AF44FA"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60E921" w14:textId="1C13571B" w:rsidR="000E7B43" w:rsidRPr="00AB292D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حضور فعال در رسانه</w:t>
            </w:r>
            <w:r w:rsidR="00AF44F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جمعی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DC6836" w14:textId="77777777" w:rsidR="000E7B43" w:rsidRPr="00AB292D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عمومی سازی</w:t>
            </w:r>
          </w:p>
        </w:tc>
      </w:tr>
      <w:tr w:rsidR="000E7B43" w:rsidRPr="00AB292D" w14:paraId="02D808D4" w14:textId="77777777" w:rsidTr="00AA7AC4">
        <w:trPr>
          <w:trHeight w:val="30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C015E6" w14:textId="64621EDE" w:rsidR="000E7B43" w:rsidRPr="00AB292D" w:rsidRDefault="00AF44FA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راه‌اندازی کانال‌های اطلاع‌رسانی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 شبکه‌های اجتماعی مجازی و وب‌سایت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های تخصصی و عمومی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15086D" w14:textId="3759C05A" w:rsidR="000E7B43" w:rsidRPr="00AB292D" w:rsidRDefault="000E7B43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AF44FA"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1405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F0F857" w14:textId="77777777" w:rsidR="000E7B43" w:rsidRPr="00AB292D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حضور فعال در رسانه های اجتماعی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740B08" w14:textId="77777777" w:rsidR="000E7B43" w:rsidRPr="00AB292D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AB292D" w14:paraId="59ADE3E9" w14:textId="77777777" w:rsidTr="003C3D1F">
        <w:trPr>
          <w:trHeight w:val="17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4D7551A" w14:textId="51037EA1" w:rsidR="000E7B43" w:rsidRPr="00AB292D" w:rsidRDefault="00AF44FA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انتشار محتواهای تولیدی مرکز آموزش همگانی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FB2BA4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جهت آموزش همگانی رسمی و غیررسمی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3E8A71B" w14:textId="2133F590" w:rsidR="000E7B43" w:rsidRPr="00AB292D" w:rsidRDefault="003C3D1F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AF44FA"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5F8D6D" w14:textId="77777777" w:rsidR="000E7B43" w:rsidRPr="00AB292D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آموزش همگانی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1678A" w14:textId="77777777" w:rsidR="000E7B43" w:rsidRPr="00AB292D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3C3D1F" w:rsidRPr="00AB292D" w14:paraId="27C83955" w14:textId="77777777" w:rsidTr="003C3D1F">
        <w:tc>
          <w:tcPr>
            <w:tcW w:w="4590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D461F" w14:textId="715838EB" w:rsidR="003C3D1F" w:rsidRPr="00AB292D" w:rsidRDefault="00D47BF6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>تاسیس مرکز بین‌المللی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سازی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dotDash" w:sz="12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B48035B" w14:textId="77777777" w:rsidR="003C3D1F" w:rsidRPr="00AB292D" w:rsidRDefault="003C3D1F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dotDash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B589B5" w14:textId="63A75575" w:rsidR="003C3D1F" w:rsidRPr="00AB292D" w:rsidRDefault="003C3D1F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دانشجویان بین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الملل</w:t>
            </w:r>
          </w:p>
        </w:tc>
        <w:tc>
          <w:tcPr>
            <w:tcW w:w="1260" w:type="dxa"/>
            <w:vMerge w:val="restart"/>
            <w:tcBorders>
              <w:top w:val="dotDash" w:sz="12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0C1D0" w14:textId="0BFF7BB3" w:rsidR="003C3D1F" w:rsidRPr="00AB292D" w:rsidRDefault="003C3D1F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بین</w:t>
            </w:r>
            <w:r w:rsidR="0051007F"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المللی سازی</w:t>
            </w:r>
          </w:p>
        </w:tc>
      </w:tr>
      <w:tr w:rsidR="003C3D1F" w:rsidRPr="00AB292D" w14:paraId="7AC5225A" w14:textId="77777777" w:rsidTr="003C3D1F"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9B0E8" w14:textId="3C3717D0" w:rsidR="003C3D1F" w:rsidRPr="00AB292D" w:rsidRDefault="00D47BF6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آماده‌سازی مدرسین، کارشناسان و محیط‌های آموزشی، پژوهشی و درمانی دانشگاه جهت پذیرش دانشجویان بین‌الملل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694B336" w14:textId="59733ECF" w:rsidR="003C3D1F" w:rsidRPr="00AB292D" w:rsidRDefault="00D47BF6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top w:val="dotDash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ABED11" w14:textId="77777777" w:rsidR="003C3D1F" w:rsidRPr="00AB292D" w:rsidRDefault="003C3D1F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B285D6" w14:textId="77777777" w:rsidR="003C3D1F" w:rsidRPr="00AB292D" w:rsidRDefault="003C3D1F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D47BF6" w:rsidRPr="00AB292D" w14:paraId="156796C3" w14:textId="77777777" w:rsidTr="003C3D1F"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FD0BF" w14:textId="4C1693DC" w:rsidR="00D47BF6" w:rsidRPr="00AB292D" w:rsidRDefault="00D47BF6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برنامه‌ریزی جهت معرفی حیطه‌های مرجعیت علمی دانشگاه در کشورهای حوزه‌ی خلیج فارس و کشورهای فارسی‌زبان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95827F2" w14:textId="2E803D14" w:rsidR="00D47BF6" w:rsidRPr="00AB292D" w:rsidRDefault="00D47BF6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top w:val="dotDash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0152CB" w14:textId="77777777" w:rsidR="00D47BF6" w:rsidRPr="00AB292D" w:rsidRDefault="00D47BF6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D21475" w14:textId="77777777" w:rsidR="00D47BF6" w:rsidRPr="00AB292D" w:rsidRDefault="00D47BF6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3C3D1F" w:rsidRPr="00AB292D" w14:paraId="43F05440" w14:textId="77777777" w:rsidTr="003C3D1F"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200D7E" w14:textId="64698457" w:rsidR="003C3D1F" w:rsidRPr="00AB292D" w:rsidRDefault="00D47BF6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جذب دانشجوی بین‌الملل از کشورهای حوزه‌ی خلیج فارس و کشورهای فارسی‌زبان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B27249" w14:textId="2A457184" w:rsidR="003C3D1F" w:rsidRPr="00AB292D" w:rsidRDefault="00D47BF6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D760B7" w14:textId="77777777" w:rsidR="003C3D1F" w:rsidRPr="00AB292D" w:rsidRDefault="003C3D1F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A6329C" w14:textId="77777777" w:rsidR="003C3D1F" w:rsidRPr="00AB292D" w:rsidRDefault="003C3D1F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51007F" w:rsidRPr="00AB292D" w14:paraId="3E256BBB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4C3384" w14:textId="3F2F9CC6" w:rsidR="0051007F" w:rsidRPr="00AB292D" w:rsidRDefault="0051007F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تعیین معیارهای مدارک و گواهینامه‌های بین‌المللی و الگوسازی از نمونه‌های معتبر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612D49" w14:textId="77777777" w:rsidR="0051007F" w:rsidRPr="00AB292D" w:rsidRDefault="0051007F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133DA9" w14:textId="4382609A" w:rsidR="0051007F" w:rsidRPr="00AB292D" w:rsidRDefault="0051007F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مدارک و گواهینامه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بین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3144B4" w14:textId="77777777" w:rsidR="0051007F" w:rsidRPr="00AB292D" w:rsidRDefault="0051007F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51007F" w:rsidRPr="00AB292D" w14:paraId="0B796762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30350F" w14:textId="3F12D3E4" w:rsidR="0051007F" w:rsidRPr="00AB292D" w:rsidRDefault="0051007F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صدور مدارک و گواهینامه‌های بین‌المللی برای دانشجویان بین‌الملل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704B9A" w14:textId="5766F798" w:rsidR="0051007F" w:rsidRPr="00AB292D" w:rsidRDefault="0051007F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1133E6" w14:textId="77777777" w:rsidR="0051007F" w:rsidRPr="00AB292D" w:rsidRDefault="0051007F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010068" w14:textId="77777777" w:rsidR="0051007F" w:rsidRPr="00AB292D" w:rsidRDefault="0051007F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754986" w:rsidRPr="00AB292D" w14:paraId="0FE98FF7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A2C392" w14:textId="21F2CA2C" w:rsidR="00754986" w:rsidRPr="00AB292D" w:rsidRDefault="00F90493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شناسایی مراکز آموزشی معتبر بین‌المللی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FB2BA4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و عقد تفاهم‌نامه‌های آموزشی مشترک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357B53" w14:textId="56266122" w:rsidR="00754986" w:rsidRPr="00AB292D" w:rsidRDefault="00754986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C8FD56" w14:textId="712A6EE2" w:rsidR="00754986" w:rsidRPr="00AB292D" w:rsidRDefault="00754986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تبادل استاد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ABB273" w14:textId="77777777" w:rsidR="00754986" w:rsidRPr="00AB292D" w:rsidRDefault="00754986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F90493" w:rsidRPr="00AB292D" w14:paraId="0746B032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1AEFD1" w14:textId="65303DC6" w:rsidR="00F90493" w:rsidRPr="00AB292D" w:rsidRDefault="00F90493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برنامه‌ریزی جهت استفاده حضوری یا مجازی از تجارب مدرسین صاحب نام دنیا در برنامه‌های کوتاه و بلند مدت مرجعیت علمی دانشگاه در قالب تفاهم‌نامه‌های بین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المللی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6F08A9" w14:textId="634379FF" w:rsidR="00F90493" w:rsidRPr="00AB292D" w:rsidRDefault="00F90493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ABE5CF" w14:textId="77777777" w:rsidR="00F90493" w:rsidRPr="00AB292D" w:rsidRDefault="00F90493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9BE255" w14:textId="77777777" w:rsidR="00F90493" w:rsidRPr="00AB292D" w:rsidRDefault="00F9049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754986" w:rsidRPr="00AB292D" w14:paraId="1D129A4F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B163C9" w14:textId="578B8832" w:rsidR="00754986" w:rsidRPr="00AB292D" w:rsidRDefault="00754986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برنامه‌ریزی جهت مشارکت حضوری یا مجازی مدرسین دانشگاه در برنامه‌های آموزشی بین‌المللی در قالب تفاهم‌نامه‌های بین‌المللی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4DF58D" w14:textId="294D0886" w:rsidR="00754986" w:rsidRPr="00AB292D" w:rsidRDefault="00754986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D212C5" w14:textId="77777777" w:rsidR="00754986" w:rsidRPr="00AB292D" w:rsidRDefault="00754986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26BC4C" w14:textId="77777777" w:rsidR="00754986" w:rsidRPr="00AB292D" w:rsidRDefault="00754986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754986" w:rsidRPr="00AB292D" w14:paraId="335737FA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4B454" w14:textId="56B58DD1" w:rsidR="00754986" w:rsidRPr="00AB292D" w:rsidRDefault="00754986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برنامه‌ریزی جهت </w:t>
            </w:r>
            <w:r w:rsidR="005855A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مشارکت حضوری یا مجازی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دانشجویان دانشگاه </w:t>
            </w:r>
            <w:r w:rsidR="005855A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برنامه‌های آموزشی بین‌المللی </w:t>
            </w:r>
            <w:r w:rsidR="005855A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کوتاه و بلند مدت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 قالب تفاهم‌نامه‌های بین‌المللی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C6AA77" w14:textId="77777777" w:rsidR="00754986" w:rsidRPr="00AB292D" w:rsidRDefault="00754986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86A105" w14:textId="77777777" w:rsidR="00754986" w:rsidRPr="00AB292D" w:rsidRDefault="00754986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 های تبادل دانشجو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DC3E85" w14:textId="77777777" w:rsidR="00754986" w:rsidRPr="00AB292D" w:rsidRDefault="00754986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754986" w:rsidRPr="00AB292D" w14:paraId="4F2E040D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1C7AC9" w14:textId="18553FD2" w:rsidR="00754986" w:rsidRPr="00AB292D" w:rsidRDefault="00754986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برنامه‌ریزی جهت آموزش </w:t>
            </w:r>
            <w:r w:rsidR="005855A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حضوری یا مجازی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دانشجویان بین‌الملل </w:t>
            </w:r>
            <w:r w:rsidR="005855A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در دوره‌های کوتاه یا بلند مدت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FB2BA4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 xml:space="preserve"> </w:t>
            </w:r>
            <w:r w:rsidR="005855A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 قالب تفاهم‌نامه‌های بین‌المللی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9F3402" w14:textId="7E1032FF" w:rsidR="00754986" w:rsidRPr="00AB292D" w:rsidRDefault="00754986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9AF309" w14:textId="77777777" w:rsidR="00754986" w:rsidRPr="00AB292D" w:rsidRDefault="00754986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6A96F4" w14:textId="77777777" w:rsidR="00754986" w:rsidRPr="00AB292D" w:rsidRDefault="00754986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AB292D" w14:paraId="138753BC" w14:textId="77777777" w:rsidTr="00AA7AC4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0B4C7C" w14:textId="236EB4AD" w:rsidR="000E7B43" w:rsidRPr="00AB292D" w:rsidRDefault="004606AB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توانمندسازی کارشناسان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FB2BA4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دانشگاه جهت انجام فعالیت در بخش بین‌الملل</w:t>
            </w:r>
            <w:r w:rsidR="000E7B43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8202A5" w14:textId="77777777" w:rsidR="000E7B43" w:rsidRPr="00AB292D" w:rsidRDefault="000E7B43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AC465E" w14:textId="0B5EB9AE" w:rsidR="000E7B43" w:rsidRPr="00AB292D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پرسنل بین</w:t>
            </w:r>
            <w:r w:rsidR="005855AA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143022" w14:textId="77777777" w:rsidR="000E7B43" w:rsidRPr="00AB292D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0E7B43" w:rsidRPr="00AB292D" w14:paraId="7703676C" w14:textId="77777777" w:rsidTr="00AA7AC4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3FC6F" w14:textId="7FC2D993" w:rsidR="000E7B43" w:rsidRPr="00AB292D" w:rsidRDefault="000E7B43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 xml:space="preserve"> </w:t>
            </w:r>
            <w:r w:rsidR="004606AB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برگزاری دوره‌های آموزشی کوتاه و بلند مدت مجازی بین‌المللی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FB2BA4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 xml:space="preserve"> </w:t>
            </w:r>
            <w:r w:rsidR="004606AB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روی بستر سامانه‌ی مدیریت یادگیری دانشگاه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17FD73" w14:textId="77777777" w:rsidR="000E7B43" w:rsidRPr="00AB292D" w:rsidRDefault="000E7B43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62F76D" w14:textId="77777777" w:rsidR="000E7B43" w:rsidRPr="00AB292D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 های فرامرزی آموزشی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BAD17D" w14:textId="77777777" w:rsidR="000E7B43" w:rsidRPr="00AB292D" w:rsidRDefault="000E7B4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F90493" w:rsidRPr="00AB292D" w14:paraId="1F917834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39139" w14:textId="2D0B517A" w:rsidR="00F90493" w:rsidRPr="00AB292D" w:rsidRDefault="00F90493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شناسایی مراکز تحقیقاتی معتبر بین‌المللی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FB2BA4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و عقد تفاهم‌نامه‌های تحقیقاتی مشترک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071359" w14:textId="77777777" w:rsidR="00F90493" w:rsidRPr="00AB292D" w:rsidRDefault="00F90493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7DF66E" w14:textId="68980DD9" w:rsidR="00F90493" w:rsidRPr="00AB292D" w:rsidRDefault="00F9049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پروژه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مشترک پژوهشی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639D2D" w14:textId="77777777" w:rsidR="00F90493" w:rsidRPr="00AB292D" w:rsidRDefault="00F9049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F90493" w:rsidRPr="00AB292D" w14:paraId="15C77DE0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BFAABB" w14:textId="4CDB2CFF" w:rsidR="00F90493" w:rsidRPr="00AB292D" w:rsidRDefault="00F90493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انجام پروژه‌های تحقیقاتی مشترک با محققین صاحب نظر دنیا در قالب تفاهم‌نامه‌های بین‌المللی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05BCE6" w14:textId="221E6C01" w:rsidR="00F90493" w:rsidRPr="00AB292D" w:rsidRDefault="00F90493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2C8BCA" w14:textId="77777777" w:rsidR="00F90493" w:rsidRPr="00AB292D" w:rsidRDefault="00F90493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FB7BC1" w14:textId="77777777" w:rsidR="00F90493" w:rsidRPr="00AB292D" w:rsidRDefault="00F90493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927757" w:rsidRPr="00AB292D" w14:paraId="15AC789F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BD26DA" w14:textId="594277B1" w:rsidR="00927757" w:rsidRPr="00AB292D" w:rsidRDefault="00927757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شناسایی زبان‌ یا زبان علمی رایج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8495F" w14:textId="77777777" w:rsidR="00927757" w:rsidRPr="00AB292D" w:rsidRDefault="00927757" w:rsidP="000E7B43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7382A0" w14:textId="19D83132" w:rsidR="00927757" w:rsidRPr="00AB292D" w:rsidRDefault="00927757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  <w:highlight w:val="yellow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مهارت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زبان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آموزی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67080C" w14:textId="77777777" w:rsidR="00927757" w:rsidRPr="00AB292D" w:rsidRDefault="00927757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927757" w:rsidRPr="00AB292D" w14:paraId="373E4712" w14:textId="77777777" w:rsidTr="00927757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8347B8" w14:textId="3EBD4A90" w:rsidR="00927757" w:rsidRPr="00AB292D" w:rsidRDefault="00927757" w:rsidP="000E7B4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برنامه‌ریزی جهت توانمندسازی مهارت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های زبان‌های خارجی برای افراد درگیر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633C8D" w14:textId="752D99ED" w:rsidR="00927757" w:rsidRPr="00AB292D" w:rsidRDefault="00927757" w:rsidP="000E7B4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16DDD8" w14:textId="77777777" w:rsidR="00927757" w:rsidRPr="00AB292D" w:rsidRDefault="00927757" w:rsidP="000E7B4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495B3F" w14:textId="77777777" w:rsidR="00927757" w:rsidRPr="00AB292D" w:rsidRDefault="00927757" w:rsidP="000E7B43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AB292D" w14:paraId="4D27C93D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9C3173" w14:textId="4B96E2AD" w:rsidR="001571B7" w:rsidRPr="00AB292D" w:rsidRDefault="001571B7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درخواست از نهادهای بین‌المللی متولی جهت انجام فرایند اعتباربخشی حوزه‌های آموزش، پژوهش و درمان در حیطه‌ی </w:t>
            </w:r>
            <w:r w:rsidR="00435E1E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همه</w:t>
            </w:r>
            <w:r w:rsidR="00435E1E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گیر</w:t>
            </w:r>
            <w:r w:rsidR="00435E1E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شناسی</w:t>
            </w:r>
            <w:r w:rsidR="00435E1E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بیماری</w:t>
            </w:r>
            <w:r w:rsidR="00435E1E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های</w:t>
            </w:r>
            <w:r w:rsidR="00435E1E" w:rsidRPr="00AB292D">
              <w:rPr>
                <w:rFonts w:ascii="Calibri" w:eastAsia="Times New Roman" w:hAnsi="Arial" w:cs="B Mitra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35E1E" w:rsidRPr="00AB292D">
              <w:rPr>
                <w:rFonts w:ascii="Calibri" w:eastAsia="Times New Roman" w:hAnsi="Arial" w:cs="B Mitra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21B968" w14:textId="77777777" w:rsidR="001571B7" w:rsidRPr="00AB292D" w:rsidRDefault="001571B7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D2A032" w14:textId="69412526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کسب اعتبار بین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58A110" w14:textId="77777777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AB292D" w14:paraId="23EEFF43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600EB1" w14:textId="5C80CE5A" w:rsidR="001571B7" w:rsidRPr="00AB292D" w:rsidRDefault="001571B7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بررسی نیازهای جهانی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05480" w14:textId="77777777" w:rsidR="001571B7" w:rsidRPr="00AB292D" w:rsidRDefault="001571B7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566ED1" w14:textId="623C51F3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محتوای بین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المللی برنامه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درسی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E62A3C" w14:textId="77777777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AB292D" w14:paraId="3B2C635A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29D105" w14:textId="3100E7B4" w:rsidR="001571B7" w:rsidRPr="00AB292D" w:rsidRDefault="001571B7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بررسی کوریکولوم‌های بین‌المللی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448323" w14:textId="7D07B603" w:rsidR="001571B7" w:rsidRPr="00AB292D" w:rsidRDefault="001571B7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6792C8" w14:textId="77777777" w:rsidR="001571B7" w:rsidRPr="00AB292D" w:rsidRDefault="001571B7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76DDEC" w14:textId="77777777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AB292D" w14:paraId="42DC50EC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3D0E36" w14:textId="4BD1EFBF" w:rsidR="001571B7" w:rsidRPr="00AB292D" w:rsidRDefault="001571B7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تولید محتواهای آموزشی مطابق با نیازهای جهانی و کوریکولوم‌های بین‌المللی </w:t>
            </w:r>
            <w:r w:rsidR="000E2407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به زبان‌های علمی اصلی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56F2C7" w14:textId="275BC350" w:rsidR="001571B7" w:rsidRPr="00AB292D" w:rsidRDefault="001571B7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AC88DF" w14:textId="77777777" w:rsidR="001571B7" w:rsidRPr="00AB292D" w:rsidRDefault="001571B7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0B9EE9" w14:textId="77777777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AB292D" w14:paraId="7BB865D6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C38169" w14:textId="12401AEF" w:rsidR="001571B7" w:rsidRPr="00AB292D" w:rsidRDefault="001571B7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شناسایی مراکز بین‌المللی اعطا کننده‌ی گرنت‌های آموزشی، پژوهشی و درمانی و انواع گرنت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های قابل دسترس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486B57" w14:textId="77777777" w:rsidR="001571B7" w:rsidRPr="00AB292D" w:rsidRDefault="001571B7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4ACC6A" w14:textId="18ECFFFF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گرانت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بین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90AFE2" w14:textId="77777777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AB292D" w14:paraId="1A137F00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9D163" w14:textId="5DB4B3BE" w:rsidR="001571B7" w:rsidRPr="00AB292D" w:rsidRDefault="001571B7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اطلاع‌رسانی مراکز و انواع گرنت‌های بین‌المللی به اعضای هیئت علمی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2C770" w14:textId="0E0D623D" w:rsidR="001571B7" w:rsidRPr="00AB292D" w:rsidRDefault="001571B7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19F2EC" w14:textId="77777777" w:rsidR="001571B7" w:rsidRPr="00AB292D" w:rsidRDefault="001571B7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891C68" w14:textId="77777777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AB292D" w14:paraId="04C2248C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AF9C6" w14:textId="116066D6" w:rsidR="001571B7" w:rsidRPr="00AB292D" w:rsidRDefault="001571B7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برنامه‌ریزی جهت توانمندسازی اعضای هیئت علمی برای استفاده ار گرنت‌های بین‌المللی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BD1690" w14:textId="2CC35623" w:rsidR="001571B7" w:rsidRPr="00AB292D" w:rsidRDefault="001571B7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179943" w14:textId="77777777" w:rsidR="001571B7" w:rsidRPr="00AB292D" w:rsidRDefault="001571B7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5F5810" w14:textId="77777777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AB292D" w14:paraId="57CADF9F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27C2CB" w14:textId="4BE5B6D9" w:rsidR="00EC3074" w:rsidRPr="00AB292D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شناسایی خبرگان بین‌المللی فعال در حوزه‌های آموزشی، پژوهشی و درمانی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68CFEB" w14:textId="77777777" w:rsidR="00EC3074" w:rsidRPr="00AB292D" w:rsidRDefault="00EC3074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FD530B" w14:textId="106C011E" w:rsidR="00EC3074" w:rsidRPr="00AB292D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  <w:highlight w:val="yellow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شبکه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بین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67C3AE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AB292D" w14:paraId="3DD52B4F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BDE914" w14:textId="57F2A48D" w:rsidR="00EC3074" w:rsidRPr="00AB292D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i/>
                <w:iCs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ایجاد شبکه‌ی خبرگان بین‌المللی در بستر مجازی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A372B8" w14:textId="14860261" w:rsidR="00EC3074" w:rsidRPr="00AB292D" w:rsidRDefault="00EC307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74B724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A29FB2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AB292D" w14:paraId="73355C4B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C2CDEB" w14:textId="1E6F5E98" w:rsidR="00EC3074" w:rsidRPr="00AB292D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lastRenderedPageBreak/>
              <w:t xml:space="preserve">شناسایی شبکه‌های بین‌المللی فعال در حوزه‌های آموزشی، پژوهشی و درمانی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62A0FD" w14:textId="02EFBEC7" w:rsidR="00EC3074" w:rsidRPr="00AB292D" w:rsidRDefault="00EC307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C6E3FA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24AE09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AB292D" w14:paraId="71F6A076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40B7C9" w14:textId="1260C292" w:rsidR="00EC3074" w:rsidRPr="00AB292D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مشارکت فعال در شبکه‌های بین‌المللی شناسایی شده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D762B3" w14:textId="5EB6189F" w:rsidR="00EC3074" w:rsidRPr="00AB292D" w:rsidRDefault="00EC307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F24E35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AF37A6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AB292D" w14:paraId="33841CFC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F1C8E1" w14:textId="660EC2C0" w:rsidR="00EC3074" w:rsidRPr="00AB292D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برنامه‌ریزی جهت سفر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خبرگان بین‌المللی فعال در حوزه‌های آموزشی، پژوهشی و درمانی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FB2BA4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به ایران و استفاده از نظرات و تجارب آنها در جهت ارتقا وضعیت و عقد تفاهم‌نامه‌های بین‌المللی 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B42BB8" w14:textId="77777777" w:rsidR="00EC3074" w:rsidRPr="00AB292D" w:rsidRDefault="00EC3074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FDEC5D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فرصت های سفر و رفت و آمد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61804F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AB292D" w14:paraId="62432319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44B622" w14:textId="1E6A191E" w:rsidR="00EC3074" w:rsidRPr="00AB292D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برنامه‌ریزی جهت سفر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فردی و گروهی اعضای هیئت علمی و کارشناسان درگیر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FB2BA4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به مراکز فعال بین‌المللی جهت مشاهده، الگوبرداری و بسترسازی جهت فعالیت‌های مشترک  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0C03D4" w14:textId="45E040E6" w:rsidR="00EC3074" w:rsidRPr="00AB292D" w:rsidRDefault="00EC307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FBAED0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6E3064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AB292D" w14:paraId="59EC062E" w14:textId="77777777" w:rsidTr="006E7D52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58B18E" w14:textId="3998563C" w:rsidR="001571B7" w:rsidRPr="00AB292D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تدوین آیین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نامه‌ی معادل‌سازی مدارک فارغ‌التحصیلان خارج از کشور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FB2BA4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و تصویب آن در مراجع ذی‌صلاح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A095C3" w14:textId="77777777" w:rsidR="001571B7" w:rsidRPr="00AB292D" w:rsidRDefault="001571B7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9E3960" w14:textId="7C508C5E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معادل</w:t>
            </w:r>
            <w:r w:rsidR="006E7D52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سازی و انتقال مدرک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0BE20D" w14:textId="77777777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AB292D" w14:paraId="788472D5" w14:textId="77777777" w:rsidTr="006E7D52">
        <w:trPr>
          <w:trHeight w:val="267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5FD69" w14:textId="16C62554" w:rsidR="00EC3074" w:rsidRPr="00AB292D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شناسایی و تجزیه تحلیل کیفی شبکه‌های مجازی بین‌المللی آموزشی، پژوهشی و درمانی مشابه با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6C771CC" w14:textId="77777777" w:rsidR="00EC3074" w:rsidRPr="00AB292D" w:rsidRDefault="00EC3074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571FC" w14:textId="4C56529A" w:rsidR="00EC3074" w:rsidRPr="00AB292D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تاسیس شبکه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مجازی ملّی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27FF9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شبکه سازی</w:t>
            </w:r>
          </w:p>
        </w:tc>
      </w:tr>
      <w:tr w:rsidR="00EC3074" w:rsidRPr="00AB292D" w14:paraId="1052C574" w14:textId="77777777" w:rsidTr="00F40078">
        <w:trPr>
          <w:trHeight w:val="267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9AA46B" w14:textId="64733BC0" w:rsidR="00EC3074" w:rsidRPr="00AB292D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الگوبرداری از شبکه‌های مجازی بین‌المللی شناسایی شده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A29D3A" w14:textId="7CA89AFA" w:rsidR="00EC3074" w:rsidRPr="00AB292D" w:rsidRDefault="00EC307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767350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32BB93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EC3074" w:rsidRPr="00AB292D" w14:paraId="1DC87BB8" w14:textId="77777777" w:rsidTr="00EC3074">
        <w:trPr>
          <w:trHeight w:val="267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0E9E43" w14:textId="70AC3AC1" w:rsidR="00EC3074" w:rsidRPr="00AB292D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تاسیس و توسعه‌ی شبکه‌ی مجازی ملی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DA5AE4" w14:textId="7BBE169E" w:rsidR="00EC3074" w:rsidRPr="00AB292D" w:rsidRDefault="00EC307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DD9B8A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A4FE9B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EC3074" w:rsidRPr="00AB292D" w14:paraId="21B094B2" w14:textId="77777777" w:rsidTr="00EC3074">
        <w:trPr>
          <w:trHeight w:val="29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64D7E" w14:textId="5BBA26BD" w:rsidR="00EC3074" w:rsidRPr="00AB292D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شناسایی و تجزیه تحلیل کیفی فروم‌های بین‌المللی آموزشی، پژوهشی و درمانی مشابه با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4794D8" w14:textId="77777777" w:rsidR="00EC3074" w:rsidRPr="00AB292D" w:rsidRDefault="00EC3074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5F38B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راه اندازی فوروم ملّی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FCE381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AB292D" w14:paraId="0973C97B" w14:textId="77777777" w:rsidTr="00EC3074">
        <w:trPr>
          <w:trHeight w:val="291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5B9AC" w14:textId="60274990" w:rsidR="00EC3074" w:rsidRPr="00AB292D" w:rsidRDefault="001C0B8F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الگوبرداری از فروم‌های بین‌المللی شناسایی شده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DD0A5AB" w14:textId="116F7F5C" w:rsidR="00EC3074" w:rsidRPr="00AB292D" w:rsidRDefault="00EC307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707513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484B0B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EC3074" w:rsidRPr="00AB292D" w14:paraId="49EAC7C9" w14:textId="77777777" w:rsidTr="00B86D90">
        <w:trPr>
          <w:trHeight w:val="291"/>
        </w:trPr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dotDash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799D13" w14:textId="3EFACBEA" w:rsidR="00EC3074" w:rsidRPr="00AB292D" w:rsidRDefault="00EC3074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تاسیس و توسعه‌ی فروم ملی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8BCE06" w14:textId="76E3F9DA" w:rsidR="00EC3074" w:rsidRPr="00AB292D" w:rsidRDefault="00EC307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1405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6B9A24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05285F" w14:textId="77777777" w:rsidR="00EC3074" w:rsidRPr="00AB292D" w:rsidRDefault="00EC3074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B86D90" w:rsidRPr="00AB292D" w14:paraId="694038E2" w14:textId="77777777" w:rsidTr="00B86D90"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5396C" w14:textId="668D2D9B" w:rsidR="00B86D90" w:rsidRPr="00AB292D" w:rsidRDefault="00B86D90" w:rsidP="001571B7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تدوین آیین‌نامه‌های </w:t>
            </w:r>
            <w:r w:rsidR="00CC750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جامع ارزش</w:t>
            </w:r>
            <w:r w:rsidR="00CC7509"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CC750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زایی برای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حمایت </w:t>
            </w:r>
            <w:r w:rsidR="00CC750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از فعالیت</w:t>
            </w:r>
            <w:r w:rsidR="00CC7509"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="00CC7509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های </w:t>
            </w:r>
            <w:r w:rsidR="00040484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کارآفرینی، محصول‌سازی، خلق ثروت و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شرکت‌های دانش‌بنیان تحت حمایت دانشگاه در راستای توسعه فراورده‌ها و محصولات مرتبط با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0B8A606" w14:textId="77777777" w:rsidR="00B86D90" w:rsidRPr="00AB292D" w:rsidRDefault="00B86D90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C5FA17" w14:textId="5296C5D7" w:rsidR="00B86D90" w:rsidRPr="00AB292D" w:rsidRDefault="00B86D90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توسعه</w:t>
            </w:r>
            <w:r w:rsidR="00040484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="00040484" w:rsidRPr="00AB292D">
              <w:rPr>
                <w:rFonts w:ascii="Arial" w:eastAsia="Calibri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="00040484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ی</w:t>
            </w: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نوآوری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1809E4" w14:textId="73901103" w:rsidR="00B86D90" w:rsidRPr="00AB292D" w:rsidRDefault="00B86D90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ارزش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زایی</w:t>
            </w:r>
          </w:p>
        </w:tc>
      </w:tr>
      <w:tr w:rsidR="00B86D90" w:rsidRPr="00AB292D" w14:paraId="34C92F7D" w14:textId="77777777" w:rsidTr="00B86D90">
        <w:tc>
          <w:tcPr>
            <w:tcW w:w="4590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25BBE1" w14:textId="316F00EF" w:rsidR="00B86D90" w:rsidRPr="00AB292D" w:rsidRDefault="00040484" w:rsidP="00B86D90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برنامه‌ریزی جهت پیش‌رو شدن در نوآوری</w:t>
            </w:r>
            <w:r w:rsidRPr="00AB292D">
              <w:rPr>
                <w:rFonts w:ascii="Arial" w:eastAsia="Calibri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‌‌</w:t>
            </w: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به روز جهانی در سطح ملی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A57B09" w14:textId="2E1657E4" w:rsidR="00B86D90" w:rsidRPr="00AB292D" w:rsidRDefault="00040484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6DC902" w14:textId="77777777" w:rsidR="00B86D90" w:rsidRPr="00AB292D" w:rsidRDefault="00B86D90" w:rsidP="001571B7">
            <w:pPr>
              <w:bidi/>
              <w:spacing w:after="0" w:line="360" w:lineRule="auto"/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C5292A" w14:textId="77777777" w:rsidR="00B86D90" w:rsidRPr="00AB292D" w:rsidRDefault="00B86D90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</w:pPr>
          </w:p>
        </w:tc>
      </w:tr>
      <w:tr w:rsidR="001571B7" w:rsidRPr="00AB292D" w14:paraId="27B93159" w14:textId="77777777" w:rsidTr="00AA7AC4">
        <w:trPr>
          <w:trHeight w:val="147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D313C3" w14:textId="1A48B6CD" w:rsidR="001571B7" w:rsidRPr="00AB292D" w:rsidRDefault="00040484" w:rsidP="00040484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>برنامه‌ریزی جهت تبدیل آموزش</w:t>
            </w:r>
            <w:r w:rsidRPr="00AB292D">
              <w:rPr>
                <w:rFonts w:ascii="Arial" w:eastAsia="Calibri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ها و پژوهش‌های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FB2BA4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 xml:space="preserve"> </w:t>
            </w: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به مدل‌های عینی کارآفرینی از طریق تلفیق مفاهیم کارآفرینی در کوریکولوم‌های آموزشی، ح</w:t>
            </w:r>
            <w:r w:rsidR="001571B7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مایت از دانشجویان خلاق و صاحب ایده نوآورانه</w:t>
            </w: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، تا</w:t>
            </w:r>
            <w:r w:rsidR="001571B7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سیس کمیته های کارآفرینی</w:t>
            </w: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و </w:t>
            </w:r>
            <w:r w:rsidR="001571B7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برگزاری دوره</w:t>
            </w:r>
            <w:r w:rsidRPr="00AB292D">
              <w:rPr>
                <w:rFonts w:ascii="Arial" w:eastAsia="Calibri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="001571B7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مرتبط با کارآفرینی و طراحی بیزینس پلن</w:t>
            </w: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، همکاری با صنایع وابسته </w:t>
            </w:r>
            <w:r w:rsidR="001571B7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A9FBA1" w14:textId="2442DC02" w:rsidR="001571B7" w:rsidRPr="00AB292D" w:rsidRDefault="001571B7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040484"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271684" w14:textId="77777777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کارآفرینی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7CDA6" w14:textId="77777777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AB292D" w14:paraId="03EF3482" w14:textId="77777777" w:rsidTr="00AA7AC4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A6E739" w14:textId="28B5AD77" w:rsidR="001571B7" w:rsidRPr="00AB292D" w:rsidRDefault="00040484" w:rsidP="001571B7">
            <w:pPr>
              <w:bidi/>
              <w:spacing w:after="0" w:line="360" w:lineRule="auto"/>
              <w:jc w:val="both"/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برنامه‌ریزی جهت توسعه و تاسیس شرکت‌های دانش‌بنیان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01188C" w14:textId="1E1155CB" w:rsidR="001571B7" w:rsidRPr="00AB292D" w:rsidRDefault="001571B7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040484"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79E74" w14:textId="3DAFDDEB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راه</w:t>
            </w:r>
            <w:r w:rsidR="00040484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اندازی شرکت</w:t>
            </w:r>
            <w:r w:rsidR="00040484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دانش</w:t>
            </w:r>
            <w:r w:rsidR="00040484" w:rsidRPr="00AB292D">
              <w:rPr>
                <w:rFonts w:ascii="Arial" w:eastAsia="Calibri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Arial" w:eastAsia="Calibri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بنیان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6C20C" w14:textId="77777777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60A3E" w:rsidRPr="00AB292D" w14:paraId="174D0BDE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BE1328" w14:textId="3EF8976B" w:rsidR="00160A3E" w:rsidRPr="00AB292D" w:rsidRDefault="00160A3E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برنامه‌ریزی جهت خدمت‌سازی آموزشی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از طریق مرکز مهارتی و حرفه‌ای دانشگاه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F1944A" w14:textId="7360A24F" w:rsidR="00160A3E" w:rsidRPr="00AB292D" w:rsidRDefault="00160A3E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D29B8C" w14:textId="36F8E0A0" w:rsidR="00160A3E" w:rsidRPr="00AB292D" w:rsidRDefault="00160A3E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خدمت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سازی/محصول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A61A54" w14:textId="77777777" w:rsidR="00160A3E" w:rsidRPr="00AB292D" w:rsidRDefault="00160A3E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60A3E" w:rsidRPr="00AB292D" w14:paraId="48D09BDA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7FDAB3" w14:textId="13A4C377" w:rsidR="00160A3E" w:rsidRPr="00AB292D" w:rsidRDefault="00160A3E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برنامه‌ریزی جهت محصول‌سازی آموزشی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FB2BA4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از طریق ساخت محتواها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ی آموزشی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F5ECE0" w14:textId="7AD5E5FE" w:rsidR="00160A3E" w:rsidRPr="00AB292D" w:rsidRDefault="00160A3E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8D4424" w14:textId="77777777" w:rsidR="00160A3E" w:rsidRPr="00AB292D" w:rsidRDefault="00160A3E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7BC8BC" w14:textId="77777777" w:rsidR="00160A3E" w:rsidRPr="00AB292D" w:rsidRDefault="00160A3E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60A3E" w:rsidRPr="00AB292D" w14:paraId="4EE9A37A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7E870C" w14:textId="374E23F7" w:rsidR="00160A3E" w:rsidRPr="00AB292D" w:rsidRDefault="00160A3E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برنامه‌ریزی جهت خدمت‌سازی پژوهشی و انجام سفارشات پژوهشی از طریق مرکز تحقیقاتی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0FA31D" w14:textId="131749D5" w:rsidR="00160A3E" w:rsidRPr="00AB292D" w:rsidRDefault="00160A3E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F15B84" w14:textId="77777777" w:rsidR="00160A3E" w:rsidRPr="00AB292D" w:rsidRDefault="00160A3E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50917A" w14:textId="77777777" w:rsidR="00160A3E" w:rsidRPr="00AB292D" w:rsidRDefault="00160A3E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60A3E" w:rsidRPr="00AB292D" w14:paraId="756A35E1" w14:textId="77777777" w:rsidTr="00F40078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B0193B" w14:textId="15C23D84" w:rsidR="00160A3E" w:rsidRPr="00AB292D" w:rsidRDefault="00160A3E" w:rsidP="0040024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برنامه‌ریزی </w:t>
            </w:r>
            <w:r w:rsidR="00400247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جهت خدمت‌سازی درمانی از طریق مطالعات همه گیر</w:t>
            </w:r>
            <w:r w:rsidR="00400247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="00400247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شناسی</w:t>
            </w:r>
            <w:r w:rsidR="00400247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="00400247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بیماری</w:t>
            </w:r>
            <w:r w:rsidR="00400247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="00400247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</w:t>
            </w:r>
            <w:r w:rsidR="00400247"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="00400247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C4A6CE" w14:textId="103E4905" w:rsidR="00160A3E" w:rsidRPr="00AB292D" w:rsidRDefault="00160A3E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3FF36A" w14:textId="77777777" w:rsidR="00160A3E" w:rsidRPr="00AB292D" w:rsidRDefault="00160A3E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6A2DC2" w14:textId="77777777" w:rsidR="00160A3E" w:rsidRPr="00AB292D" w:rsidRDefault="00160A3E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AB292D" w14:paraId="11FE7117" w14:textId="77777777" w:rsidTr="00AA7AC4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CD072A" w14:textId="52FAC056" w:rsidR="001571B7" w:rsidRPr="00AB292D" w:rsidRDefault="00160A3E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زمینه‌سازی و برنامه‌ریزی جهت برندسازی محصولات و خدمات ارائه شده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ی آموزشی، پژوهشی و درمانی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987C9F" w14:textId="46D2F06C" w:rsidR="001571B7" w:rsidRPr="00AB292D" w:rsidRDefault="001571B7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160A3E"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1408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F1B99A" w14:textId="75789EBA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A319E" w14:textId="77777777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60A3E" w:rsidRPr="00AB292D" w14:paraId="6BED5C74" w14:textId="77777777" w:rsidTr="00F40078">
        <w:trPr>
          <w:trHeight w:val="255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45280A" w14:textId="71D2DFB4" w:rsidR="00160A3E" w:rsidRPr="00AB292D" w:rsidRDefault="00160A3E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شناسایی بازارهای آموزشی، پژوهشی و درمانی بلقوه و بلفعل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1DF9AD" w14:textId="77777777" w:rsidR="00160A3E" w:rsidRPr="00AB292D" w:rsidRDefault="00160A3E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0026DC" w14:textId="340493DA" w:rsidR="00160A3E" w:rsidRPr="00AB292D" w:rsidRDefault="00160A3E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بازار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سازی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F848F" w14:textId="77777777" w:rsidR="00160A3E" w:rsidRPr="00AB292D" w:rsidRDefault="00160A3E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60A3E" w:rsidRPr="00AB292D" w14:paraId="58BD2883" w14:textId="77777777" w:rsidTr="00F40078">
        <w:trPr>
          <w:trHeight w:val="255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4729B3" w14:textId="4B014549" w:rsidR="00160A3E" w:rsidRPr="00AB292D" w:rsidRDefault="00160A3E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زمینه‌سازی و برنامه‌ریزی جهت تاسیس یا توسعه‌ی بازارهای بلقوه و بلفعل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177B8A" w14:textId="6CADE30E" w:rsidR="00160A3E" w:rsidRPr="00AB292D" w:rsidRDefault="00160A3E" w:rsidP="001571B7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1408</w:t>
            </w: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EB29DD" w14:textId="77777777" w:rsidR="00160A3E" w:rsidRPr="00AB292D" w:rsidRDefault="00160A3E" w:rsidP="001571B7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B1B6C3" w14:textId="77777777" w:rsidR="00160A3E" w:rsidRPr="00AB292D" w:rsidRDefault="00160A3E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  <w:tr w:rsidR="001571B7" w:rsidRPr="00AB292D" w14:paraId="4547C1CB" w14:textId="77777777" w:rsidTr="00AA7AC4">
        <w:trPr>
          <w:trHeight w:val="11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C00CDBF" w14:textId="20D2612E" w:rsidR="001571B7" w:rsidRPr="00AB292D" w:rsidRDefault="00160A3E" w:rsidP="001571B7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خلق ثروت از ارائه‌ی خدمات و محصولات </w:t>
            </w:r>
            <w:r w:rsidR="001571B7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ارائه شده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ی آموزشی، پژوهشی و درمانی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5E1D8C1" w14:textId="77777777" w:rsidR="001571B7" w:rsidRPr="00AB292D" w:rsidRDefault="001571B7" w:rsidP="001571B7">
            <w:pPr>
              <w:bidi/>
              <w:spacing w:after="0" w:line="360" w:lineRule="auto"/>
              <w:jc w:val="center"/>
              <w:rPr>
                <w:rFonts w:cs="B Mitra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1406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518B7" w14:textId="2EA8D795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درآمدسازی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D1EB97" w14:textId="77777777" w:rsidR="001571B7" w:rsidRPr="00AB292D" w:rsidRDefault="001571B7" w:rsidP="001571B7">
            <w:pPr>
              <w:bidi/>
              <w:spacing w:after="0" w:line="360" w:lineRule="auto"/>
              <w:rPr>
                <w:rFonts w:ascii="Arial" w:eastAsia="Times New Roman" w:hAnsi="Arial" w:cs="B Mitra"/>
                <w:sz w:val="18"/>
                <w:szCs w:val="18"/>
              </w:rPr>
            </w:pPr>
          </w:p>
        </w:tc>
      </w:tr>
    </w:tbl>
    <w:p w14:paraId="30F3A4E0" w14:textId="0E08E717" w:rsidR="00257EE3" w:rsidRPr="00AB292D" w:rsidRDefault="00257EE3" w:rsidP="00B77D63">
      <w:pPr>
        <w:bidi/>
        <w:spacing w:after="0" w:line="360" w:lineRule="auto"/>
        <w:rPr>
          <w:rFonts w:cs="B Mitra"/>
          <w:rtl/>
        </w:rPr>
      </w:pPr>
    </w:p>
    <w:p w14:paraId="06961C4D" w14:textId="77777777" w:rsidR="00257EE3" w:rsidRPr="00AB292D" w:rsidRDefault="00257EE3" w:rsidP="00B77D63">
      <w:pPr>
        <w:bidi/>
        <w:spacing w:after="0" w:line="360" w:lineRule="auto"/>
        <w:rPr>
          <w:rFonts w:cs="B Mitra"/>
        </w:rPr>
      </w:pPr>
    </w:p>
    <w:tbl>
      <w:tblPr>
        <w:tblW w:w="10620" w:type="dxa"/>
        <w:tblInd w:w="-63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90"/>
        <w:gridCol w:w="1260"/>
        <w:gridCol w:w="3510"/>
        <w:gridCol w:w="1260"/>
      </w:tblGrid>
      <w:tr w:rsidR="00BE1BBD" w:rsidRPr="00AB292D" w14:paraId="11AEF7F5" w14:textId="77777777" w:rsidTr="004E432B">
        <w:trPr>
          <w:trHeight w:val="378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6" w:space="0" w:color="000000"/>
              <w:bottom w:val="single" w:sz="8" w:space="0" w:color="000000" w:themeColor="text1"/>
              <w:right w:val="dotted" w:sz="4" w:space="0" w:color="000000"/>
            </w:tcBorders>
            <w:shd w:val="clear" w:color="auto" w:fill="FBE4D5" w:themeFill="accent2" w:themeFillTint="33"/>
          </w:tcPr>
          <w:p w14:paraId="079246B3" w14:textId="0F46346B" w:rsidR="00BE1BBD" w:rsidRPr="00AB292D" w:rsidRDefault="00BE1BBD" w:rsidP="00B77D63">
            <w:pPr>
              <w:spacing w:after="0" w:line="360" w:lineRule="auto"/>
              <w:jc w:val="center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eastAsiaTheme="minorEastAsia" w:hAnsi="Arial" w:cs="B Mitra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lastRenderedPageBreak/>
              <w:t>راهبرد فرادستی بین</w:t>
            </w:r>
            <w:r w:rsidR="00954E51" w:rsidRPr="00AB292D">
              <w:rPr>
                <w:rFonts w:eastAsiaTheme="minorEastAsia" w:hAnsi="Arial" w:cs="B Mitra" w:hint="cs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‌</w:t>
            </w:r>
            <w:r w:rsidRPr="00AB292D">
              <w:rPr>
                <w:rFonts w:eastAsiaTheme="minorEastAsia" w:hAnsi="Arial" w:cs="B Mitra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المللی</w:t>
            </w:r>
          </w:p>
        </w:tc>
      </w:tr>
      <w:tr w:rsidR="00405536" w:rsidRPr="00AB292D" w14:paraId="0F2203AA" w14:textId="77777777" w:rsidTr="004E432B">
        <w:trPr>
          <w:trHeight w:val="252"/>
        </w:trPr>
        <w:tc>
          <w:tcPr>
            <w:tcW w:w="459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06B1B95" w14:textId="77777777" w:rsidR="00405536" w:rsidRPr="00AB292D" w:rsidRDefault="00405536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80DE674" w14:textId="77777777" w:rsidR="00405536" w:rsidRPr="00AB292D" w:rsidRDefault="00405536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4EBEA1" w14:textId="77777777" w:rsidR="00405536" w:rsidRPr="00AB292D" w:rsidRDefault="00405536" w:rsidP="00B77D63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اقدامات 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F402F3" w14:textId="77777777" w:rsidR="00405536" w:rsidRPr="00AB292D" w:rsidRDefault="00405536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AB292D">
              <w:rPr>
                <w:rFonts w:ascii="Calibri" w:eastAsia="Times New Roman" w:hAnsi="Arial" w:cs="B Mitra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BE1BBD" w:rsidRPr="00AB292D" w14:paraId="1A6595EF" w14:textId="77777777" w:rsidTr="00954E51">
        <w:trPr>
          <w:trHeight w:val="252"/>
        </w:trPr>
        <w:tc>
          <w:tcPr>
            <w:tcW w:w="459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F34D01" w14:textId="12E3C6BD" w:rsidR="00CD6D4C" w:rsidRPr="00AB292D" w:rsidRDefault="00F40078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برنامه‌ریزی و انجام تحقیقات پیش‌رو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DDD456" w14:textId="77777777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 w:hint="cs"/>
                <w:kern w:val="24"/>
                <w:sz w:val="20"/>
                <w:szCs w:val="20"/>
                <w:rtl/>
                <w:lang w:bidi="fa-IR"/>
              </w:rPr>
              <w:t>از سال 1410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27D130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تحقیقات پیشرو</w:t>
            </w:r>
          </w:p>
        </w:tc>
        <w:tc>
          <w:tcPr>
            <w:tcW w:w="1260" w:type="dxa"/>
            <w:vMerge w:val="restart"/>
            <w:tcBorders>
              <w:top w:val="single" w:sz="8" w:space="0" w:color="000000" w:themeColor="text1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91187F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eastAsiaTheme="minorEastAsia" w:hAnsi="Arial" w:cs="B Mitra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پیشگامی</w:t>
            </w:r>
          </w:p>
        </w:tc>
      </w:tr>
      <w:tr w:rsidR="00BE1BBD" w:rsidRPr="00AB292D" w14:paraId="46D8FC81" w14:textId="77777777" w:rsidTr="00954E51">
        <w:trPr>
          <w:trHeight w:val="246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4635A47A" w14:textId="71F625CB" w:rsidR="00CD6D4C" w:rsidRPr="00AB292D" w:rsidRDefault="00F40078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برنامه‌ریزی، تولید و توسعه‌ی </w:t>
            </w:r>
            <w:r w:rsidR="00300764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فناوری‌های پیشرو در </w:t>
            </w:r>
            <w:r w:rsidR="00FB2BA4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F3AE12" w14:textId="77777777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69A289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فناوری پیشرو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D2BDF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7F12FA0A" w14:textId="77777777" w:rsidTr="00954E51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5BA953" w14:textId="0013977A" w:rsidR="00BE1BBD" w:rsidRPr="00AB292D" w:rsidRDefault="00EE28C5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انتشار بیشترین مقالات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F43C81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 مجلات معتبر بین‌المللی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7B7B12" w14:textId="77777777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2D1191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مقالات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07D214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پیشتازی</w:t>
            </w:r>
          </w:p>
        </w:tc>
      </w:tr>
      <w:tr w:rsidR="00BE1BBD" w:rsidRPr="00AB292D" w14:paraId="52E6B0AD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0F5B5B" w14:textId="4F410335" w:rsidR="00154864" w:rsidRPr="00AB292D" w:rsidRDefault="00EE28C5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انتشار بیشترین کتب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F43C81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به زبان‌های علمی دنیا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06023" w14:textId="77777777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E513C0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  <w:t>بیشترین کتب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33A250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6E3649CA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14BFFA" w14:textId="4D808E80" w:rsidR="00BE1BBD" w:rsidRPr="00AB292D" w:rsidRDefault="00EE28C5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تربیت و به کارگیری بیشترین محققین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15BF92" w14:textId="77777777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337A7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محققین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5AE5FF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203B7DD8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B9C8A3" w14:textId="48F83D86" w:rsidR="00BE1BBD" w:rsidRPr="00AB292D" w:rsidRDefault="00EE28C5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تاسیس و توسعه‌ی بیشترین مراکز و موسسات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52F199" w14:textId="77777777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0B795B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موسسات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3BA527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0781B444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2557958C" w14:textId="3BE4D9D5" w:rsidR="00F406E0" w:rsidRPr="00AB292D" w:rsidRDefault="00EB797A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EE28C5" w:rsidRPr="00AB292D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بیشترین ثبت ابداع و اختراع </w:t>
            </w:r>
            <w:r w:rsidR="00EE28C5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10D9AD" w14:textId="77777777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7B9612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موارد ثبت ابداع و اختراع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38EA4F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7487999C" w14:textId="77777777" w:rsidTr="00954E51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ED46D5" w14:textId="365F631C" w:rsidR="00BE1BBD" w:rsidRPr="00AB292D" w:rsidRDefault="00EE28C5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برگزاری بزرگترین رویداد جهانی 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 قالب کنگره و همایش حضوری و مجازی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320B6" w14:textId="0BD38726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EE28C5" w:rsidRPr="00AB292D">
              <w:rPr>
                <w:rFonts w:cs="B Mitra" w:hint="cs"/>
                <w:sz w:val="20"/>
                <w:szCs w:val="20"/>
                <w:rtl/>
              </w:rPr>
              <w:t>1412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CABCF6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همایش جهانی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FF0DA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تاثیر</w:t>
            </w:r>
          </w:p>
        </w:tc>
      </w:tr>
      <w:tr w:rsidR="00BE1BBD" w:rsidRPr="00AB292D" w14:paraId="3ADB8294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1CDB47" w14:textId="4B688556" w:rsidR="00BE1BBD" w:rsidRPr="00AB292D" w:rsidRDefault="00EE28C5" w:rsidP="00EE28C5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تاسیس و توسعه‌ی شبکه‌ی مجازی جهانی 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14F1F6" w14:textId="77777777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932291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شبکه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A1D0FE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5A15B626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122D4D99" w14:textId="7151ED0C" w:rsidR="00BE1BBD" w:rsidRPr="00AB292D" w:rsidRDefault="00EE28C5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تاسیس و توسعه‌ی فروم جهانی 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069449" w14:textId="77777777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73AD14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فوروم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C3BC24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5A88F194" w14:textId="77777777" w:rsidTr="00954E51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F9C06D" w14:textId="5E1F61BA" w:rsidR="003C53F5" w:rsidRPr="00AB292D" w:rsidRDefault="001D700F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راه‌اندازی معتبرترین مجله‌ی علمی جهانی 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57C94C" w14:textId="77777777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>از سال 1410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D24F2F" w14:textId="7BCE495B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ژورنال</w:t>
            </w:r>
            <w:r w:rsidR="001D700F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های جهانی (بیشترین </w:t>
            </w:r>
            <w:r w:rsidRPr="00AB292D">
              <w:rPr>
                <w:rFonts w:ascii="Calibri" w:eastAsia="Times New Roman" w:hAnsi="Calibri" w:cs="B Mitra"/>
                <w:color w:val="000000" w:themeColor="dark1"/>
                <w:kern w:val="24"/>
                <w:sz w:val="20"/>
                <w:szCs w:val="20"/>
              </w:rPr>
              <w:t>IF</w:t>
            </w:r>
            <w:r w:rsidRPr="00AB292D">
              <w:rPr>
                <w:rFonts w:ascii="Calibri" w:eastAsia="Times New Roman" w:hAnsi="Calibri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34B177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کیفیت</w:t>
            </w:r>
          </w:p>
        </w:tc>
      </w:tr>
      <w:tr w:rsidR="00BE1BBD" w:rsidRPr="00AB292D" w14:paraId="1599F2D8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8A251" w14:textId="08A23759" w:rsidR="00BE1BBD" w:rsidRPr="00AB292D" w:rsidRDefault="001D700F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تدوین و تالیف کتب مرجع جهانی 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67D851" w14:textId="0FA67867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1D700F" w:rsidRPr="00AB292D">
              <w:rPr>
                <w:rFonts w:cs="B Mitra" w:hint="cs"/>
                <w:sz w:val="20"/>
                <w:szCs w:val="20"/>
                <w:rtl/>
              </w:rPr>
              <w:t>1412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E25B90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کتب مرجع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DF8FBC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67195A57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061040" w14:textId="7FFBABFE" w:rsidR="00BE1BBD" w:rsidRPr="00AB292D" w:rsidRDefault="001D700F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تربیت کردن و بکارگرفتن دانشمندان برتر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(5 درصد برتر جهانی) 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AA418A" w14:textId="405DAC85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1D700F" w:rsidRPr="00AB292D">
              <w:rPr>
                <w:rFonts w:cs="B Mitra" w:hint="cs"/>
                <w:sz w:val="20"/>
                <w:szCs w:val="20"/>
                <w:rtl/>
              </w:rPr>
              <w:t>1412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A12040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  <w:t>بهترین دانشمندان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5F1E48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3D9BC195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B9F8F" w14:textId="46EB5A3B" w:rsidR="00BE1BBD" w:rsidRPr="00AB292D" w:rsidRDefault="00AA0A31" w:rsidP="00B77D63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lastRenderedPageBreak/>
              <w:t xml:space="preserve">قراگرفتن در جمع 10 درصد موسسات برتر جهان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1516A1" w14:textId="4835EAE7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1D700F" w:rsidRPr="00AB292D">
              <w:rPr>
                <w:rFonts w:cs="B Mitra" w:hint="cs"/>
                <w:sz w:val="20"/>
                <w:szCs w:val="20"/>
                <w:rtl/>
              </w:rPr>
              <w:t>1412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11E49F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  <w:t>بهترین موسسات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7C8233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38F0D185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1B5E4FEA" w14:textId="3F0C8E47" w:rsidR="00702E4E" w:rsidRPr="00AB292D" w:rsidRDefault="00AA0A31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ارائه‌ی بهترین خدمات و محصولات آموزشی، پژوهشی و درمانی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r w:rsidR="00F43C81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  <w:t xml:space="preserve">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 سطح بین‌المللی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2C953C" w14:textId="28069AA7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AA0A31" w:rsidRPr="00AB292D">
              <w:rPr>
                <w:rFonts w:cs="B Mitra" w:hint="cs"/>
                <w:sz w:val="20"/>
                <w:szCs w:val="20"/>
                <w:rtl/>
              </w:rPr>
              <w:t>1415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65CE61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color w:val="000000"/>
                <w:kern w:val="24"/>
                <w:sz w:val="20"/>
                <w:szCs w:val="20"/>
                <w:rtl/>
                <w:lang w:bidi="fa-IR"/>
              </w:rPr>
              <w:t>بهترین خدمات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AB1FD3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70FEE725" w14:textId="77777777" w:rsidTr="00954E51">
        <w:tc>
          <w:tcPr>
            <w:tcW w:w="45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A2BC6D" w14:textId="1BE216A9" w:rsidR="00BE1BBD" w:rsidRPr="00AB292D" w:rsidRDefault="00597834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توسعه </w:t>
            </w:r>
            <w:r w:rsidR="000A1385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هستی‌شناسی رشته‌های مرتبط با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2364A9" w14:textId="2442E080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0A1385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1415</w:t>
            </w:r>
          </w:p>
        </w:tc>
        <w:tc>
          <w:tcPr>
            <w:tcW w:w="35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D970AD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lang w:bidi="fa-IR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توسعه انتولوژی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C4690E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833C0B" w:themeColor="accent2" w:themeShade="80"/>
                <w:kern w:val="24"/>
                <w:sz w:val="21"/>
                <w:szCs w:val="21"/>
                <w:rtl/>
                <w:lang w:bidi="fa-IR"/>
              </w:rPr>
              <w:t>ارجاع</w:t>
            </w:r>
          </w:p>
        </w:tc>
      </w:tr>
      <w:tr w:rsidR="00BE1BBD" w:rsidRPr="00AB292D" w14:paraId="14B69D4A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F664F5" w14:textId="00CBF067" w:rsidR="00BE1BBD" w:rsidRPr="00AB292D" w:rsidRDefault="000A1385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تاسیس معتبرترین پایگاه داده‌ای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8C0835" w14:textId="249F0F13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0A1385" w:rsidRPr="00AB292D">
              <w:rPr>
                <w:rFonts w:cs="B Mitra" w:hint="cs"/>
                <w:sz w:val="20"/>
                <w:szCs w:val="20"/>
                <w:rtl/>
              </w:rPr>
              <w:t>1415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3C72C" w14:textId="0955B9C5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پایگاه داده</w:t>
            </w:r>
            <w:r w:rsidR="000A1385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ای دانش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9CCECE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27A00DEC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CDB4D" w14:textId="0C2D2635" w:rsidR="00BE1BBD" w:rsidRPr="00AB292D" w:rsidRDefault="000A1385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توسعه‌ی نظریه‌های غالب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35F463" w14:textId="71C08FD3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0A1385" w:rsidRPr="00AB292D">
              <w:rPr>
                <w:rFonts w:cs="B Mitra" w:hint="cs"/>
                <w:sz w:val="20"/>
                <w:szCs w:val="20"/>
                <w:rtl/>
              </w:rPr>
              <w:t>1415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ED4485" w14:textId="3446021B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نظریه</w:t>
            </w:r>
            <w:r w:rsidR="000A1385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پردازی/ پارادایم غالب/علم هنجاری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A71E3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6967AA5C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42E556" w14:textId="2BD9BA83" w:rsidR="00BE1BBD" w:rsidRPr="00AB292D" w:rsidRDefault="000A1385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تدوین و توسعه‌ی مبانی فلسفی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64DC7A" w14:textId="6448EB0D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0A1385" w:rsidRPr="00AB292D">
              <w:rPr>
                <w:rFonts w:cs="B Mitra" w:hint="cs"/>
                <w:sz w:val="20"/>
                <w:szCs w:val="20"/>
                <w:rtl/>
              </w:rPr>
              <w:t>1415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6AEBB2" w14:textId="43CD3895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فلسفه</w:t>
            </w:r>
            <w:r w:rsidR="000A1385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E0C80F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446C4524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48FF6D21" w14:textId="716B0A66" w:rsidR="00BE1BBD" w:rsidRPr="00AB292D" w:rsidRDefault="000A1385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/>
                <w:kern w:val="24"/>
                <w:sz w:val="21"/>
                <w:szCs w:val="21"/>
                <w:rtl/>
                <w:lang w:bidi="fa-IR"/>
              </w:rPr>
              <w:t xml:space="preserve">انجام و انتشار پرارجاع‌ترین مطالعات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0A5F70" w14:textId="010961D5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0A1385" w:rsidRPr="00AB292D">
              <w:rPr>
                <w:rFonts w:cs="B Mitra" w:hint="cs"/>
                <w:sz w:val="20"/>
                <w:szCs w:val="20"/>
                <w:rtl/>
              </w:rPr>
              <w:t>1415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BF400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  <w:t>مطالعات پر ارجاع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C7333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633A6C4F" w14:textId="77777777" w:rsidTr="00954E51">
        <w:trPr>
          <w:trHeight w:val="231"/>
        </w:trPr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A55936" w14:textId="768911CF" w:rsidR="00BE1BBD" w:rsidRPr="00AB292D" w:rsidRDefault="000A1385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/>
                <w:kern w:val="24"/>
                <w:sz w:val="21"/>
                <w:szCs w:val="21"/>
                <w:rtl/>
                <w:lang w:bidi="fa-IR"/>
              </w:rPr>
              <w:t xml:space="preserve">انجام و انتشار مطالعات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کاربردی جهت حل مشکلات آموزشی، پژوهشی و درمانی 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5C2C02" w14:textId="0E6108DA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0A1385" w:rsidRPr="00AB292D">
              <w:rPr>
                <w:rFonts w:cs="B Mitra" w:hint="cs"/>
                <w:sz w:val="20"/>
                <w:szCs w:val="20"/>
                <w:rtl/>
              </w:rPr>
              <w:t>1417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1115D4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/>
                <w:kern w:val="24"/>
                <w:rtl/>
                <w:lang w:bidi="fa-IR"/>
              </w:rPr>
              <w:t>مطالعات کاربردی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7F3C56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833C0B" w:themeColor="accent2" w:themeShade="80"/>
                <w:kern w:val="24"/>
                <w:sz w:val="21"/>
                <w:szCs w:val="21"/>
                <w:rtl/>
                <w:lang w:bidi="fa-IR"/>
              </w:rPr>
              <w:t>کاربست</w:t>
            </w:r>
          </w:p>
        </w:tc>
      </w:tr>
      <w:tr w:rsidR="00BE1BBD" w:rsidRPr="00AB292D" w14:paraId="1F19ED60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59EDF6" w14:textId="6020CEAA" w:rsidR="00AF05E9" w:rsidRPr="00AB292D" w:rsidRDefault="000A1385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/>
                <w:kern w:val="24"/>
                <w:sz w:val="21"/>
                <w:szCs w:val="21"/>
                <w:rtl/>
                <w:lang w:bidi="fa-IR"/>
              </w:rPr>
              <w:t xml:space="preserve">انجام و انتشار مطالعات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تایید کننده‌ی ابداعات و اختراعات 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0AD959" w14:textId="3603921A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0A1385" w:rsidRPr="00AB292D">
              <w:rPr>
                <w:rFonts w:cs="B Mitra" w:hint="cs"/>
                <w:sz w:val="20"/>
                <w:szCs w:val="20"/>
                <w:rtl/>
              </w:rPr>
              <w:t>1417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410327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  <w:t>مطالعات پشتیبان ابداعات و اختراعات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229E25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3A36F118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43FFC" w14:textId="587A6FCF" w:rsidR="00BE1BBD" w:rsidRPr="00AB292D" w:rsidRDefault="000A1385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/>
                <w:kern w:val="24"/>
                <w:sz w:val="21"/>
                <w:szCs w:val="21"/>
                <w:rtl/>
                <w:lang w:bidi="fa-IR"/>
              </w:rPr>
              <w:t>انجام فعالیت‌های آموزشی، پژوهشی و درمانی با بالاترین ارزش افزوده</w:t>
            </w:r>
            <w:r w:rsidRPr="00AB292D">
              <w:rPr>
                <w:rFonts w:ascii="Calibri" w:eastAsia="Times New Roman" w:hAnsi="Arial" w:cs="B Mitra" w:hint="eastAsia"/>
                <w:color w:val="000000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/>
                <w:kern w:val="24"/>
                <w:sz w:val="21"/>
                <w:szCs w:val="21"/>
                <w:rtl/>
                <w:lang w:bidi="fa-IR"/>
              </w:rPr>
              <w:t xml:space="preserve">ی اقتصادی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784A8" w14:textId="4B4C6963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0A1385" w:rsidRPr="00AB292D">
              <w:rPr>
                <w:rFonts w:cs="B Mitra" w:hint="cs"/>
                <w:sz w:val="20"/>
                <w:szCs w:val="20"/>
                <w:rtl/>
              </w:rPr>
              <w:t>1417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790043" w14:textId="1CA0109F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  <w:t>بالاترین ارزش افزوده</w:t>
            </w:r>
            <w:r w:rsidR="000A1385" w:rsidRPr="00AB292D">
              <w:rPr>
                <w:rFonts w:ascii="Calibri" w:eastAsia="Times New Roman" w:hAnsi="Arial" w:cs="B Mitra" w:hint="cs"/>
                <w:color w:val="000000"/>
                <w:kern w:val="24"/>
                <w:sz w:val="21"/>
                <w:szCs w:val="21"/>
                <w:rtl/>
                <w:lang w:bidi="fa-IR"/>
              </w:rPr>
              <w:t>‌ی</w:t>
            </w:r>
            <w:r w:rsidRPr="00AB292D"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  <w:t xml:space="preserve"> اقتصادی دانشی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0C055E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77D3EC66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68CBE8A1" w14:textId="1CD95B99" w:rsidR="00BE1BBD" w:rsidRPr="00AB292D" w:rsidRDefault="000A1385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/>
                <w:kern w:val="24"/>
                <w:sz w:val="21"/>
                <w:szCs w:val="21"/>
                <w:rtl/>
                <w:lang w:bidi="fa-IR"/>
              </w:rPr>
              <w:t xml:space="preserve">تاسیس موسسات دانش‌بنیان معتبر جهانی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A84A31" w14:textId="6A0A3A41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0A1385" w:rsidRPr="00AB292D">
              <w:rPr>
                <w:rFonts w:cs="B Mitra" w:hint="cs"/>
                <w:sz w:val="20"/>
                <w:szCs w:val="20"/>
                <w:rtl/>
              </w:rPr>
              <w:t>1417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33349B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/>
                <w:kern w:val="24"/>
                <w:sz w:val="21"/>
                <w:szCs w:val="21"/>
                <w:rtl/>
                <w:lang w:bidi="fa-IR"/>
              </w:rPr>
              <w:t>موسسات دانش بنیان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76136C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1882AC62" w14:textId="77777777" w:rsidTr="00954E51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2100EA" w14:textId="38394C24" w:rsidR="00BE1BBD" w:rsidRPr="00AB292D" w:rsidRDefault="004C5668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به عهده گرفتن مدیریت بوردهای جهانی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rtl/>
                <w:lang w:bidi="fa-IR"/>
              </w:rPr>
              <w:t xml:space="preserve"> 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2CCE39" w14:textId="1C21A977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4C5668" w:rsidRPr="00AB292D">
              <w:rPr>
                <w:rFonts w:cs="B Mitra" w:hint="cs"/>
                <w:sz w:val="20"/>
                <w:szCs w:val="20"/>
                <w:rtl/>
              </w:rPr>
              <w:t>1420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F049E8" w14:textId="11110A9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مدیریت بوردهای نهادهای علمی جهانی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502405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  <w:r w:rsidRPr="00AB292D">
              <w:rPr>
                <w:rFonts w:ascii="Calibri" w:eastAsia="Times New Roman" w:hAnsi="Arial" w:cs="B Mitra"/>
                <w:b/>
                <w:bCs/>
                <w:color w:val="833C0B" w:themeColor="accent2" w:themeShade="80"/>
                <w:kern w:val="24"/>
                <w:sz w:val="21"/>
                <w:szCs w:val="21"/>
                <w:rtl/>
                <w:lang w:bidi="fa-IR"/>
              </w:rPr>
              <w:t>اقتدار</w:t>
            </w:r>
          </w:p>
        </w:tc>
      </w:tr>
      <w:tr w:rsidR="00BE1BBD" w:rsidRPr="00AB292D" w14:paraId="6743A820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1BF9E6" w14:textId="5997FB1D" w:rsidR="00BE1BBD" w:rsidRPr="00AB292D" w:rsidRDefault="004C5668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تاسیس مقرر جهانی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4EE5A4" w14:textId="16E8B480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4C5668" w:rsidRPr="00AB292D">
              <w:rPr>
                <w:rFonts w:cs="B Mitra" w:hint="cs"/>
                <w:sz w:val="20"/>
                <w:szCs w:val="20"/>
                <w:rtl/>
              </w:rPr>
              <w:t>1420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CC8C70" w14:textId="77777777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میزبانی مقر نهادهای علمی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345F96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B5C67" w:rsidRPr="00AB292D" w14:paraId="0E6FD362" w14:textId="77777777" w:rsidTr="00E7227C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95BB07" w14:textId="2F1F7584" w:rsidR="003B5C67" w:rsidRPr="00AB292D" w:rsidRDefault="003B5C67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تدوین و انتشار سنجه‌های جهانی اعتبارسنجی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34C87E" w14:textId="6AB17D55" w:rsidR="003B5C67" w:rsidRPr="00AB292D" w:rsidRDefault="003B5C67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Pr="00AB292D">
              <w:rPr>
                <w:rFonts w:cs="B Mitra" w:hint="cs"/>
                <w:sz w:val="20"/>
                <w:szCs w:val="20"/>
                <w:rtl/>
              </w:rPr>
              <w:t>1420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FC7885" w14:textId="111CEFBC" w:rsidR="003B5C67" w:rsidRPr="00AB292D" w:rsidRDefault="003B5C6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اعتبارسنجی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A84BC6" w14:textId="77777777" w:rsidR="003B5C67" w:rsidRPr="00AB292D" w:rsidRDefault="003B5C67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B5C67" w:rsidRPr="00AB292D" w14:paraId="59617B22" w14:textId="77777777" w:rsidTr="00E7227C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EAE1B8" w14:textId="3170BAA9" w:rsidR="003B5C67" w:rsidRPr="00AB292D" w:rsidRDefault="003B5C67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انجام فرایند اعتبارسنجی مراکز بین‌المللی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E23239" w14:textId="4BBF6465" w:rsidR="003B5C67" w:rsidRPr="00AB292D" w:rsidRDefault="003B5C67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AB292D">
              <w:rPr>
                <w:rFonts w:cs="B Mitra" w:hint="cs"/>
                <w:sz w:val="20"/>
                <w:szCs w:val="20"/>
                <w:rtl/>
              </w:rPr>
              <w:t>از سال 1421</w:t>
            </w:r>
          </w:p>
        </w:tc>
        <w:tc>
          <w:tcPr>
            <w:tcW w:w="3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ADA182" w14:textId="77777777" w:rsidR="003B5C67" w:rsidRPr="00AB292D" w:rsidRDefault="003B5C67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19A1D1" w14:textId="77777777" w:rsidR="003B5C67" w:rsidRPr="00AB292D" w:rsidRDefault="003B5C67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B5C67" w:rsidRPr="00AB292D" w14:paraId="21EF44A9" w14:textId="77777777" w:rsidTr="00E7227C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0D122B" w14:textId="7276EA6E" w:rsidR="003B5C67" w:rsidRPr="00AB292D" w:rsidRDefault="003B5C67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 xml:space="preserve">تدوین و انتشار شاخص‌های جهانی علم‌سنجی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7EE4F8" w14:textId="64909FB5" w:rsidR="003B5C67" w:rsidRPr="00AB292D" w:rsidRDefault="003B5C67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Pr="00AB292D">
              <w:rPr>
                <w:rFonts w:cs="B Mitra" w:hint="cs"/>
                <w:sz w:val="20"/>
                <w:szCs w:val="20"/>
                <w:rtl/>
              </w:rPr>
              <w:t>1420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2E6EB" w14:textId="53B590F8" w:rsidR="003B5C67" w:rsidRPr="00AB292D" w:rsidRDefault="003B5C67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علم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سنجی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01A3A1" w14:textId="77777777" w:rsidR="003B5C67" w:rsidRPr="00AB292D" w:rsidRDefault="003B5C67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B5C67" w:rsidRPr="00AB292D" w14:paraId="1C5429F8" w14:textId="77777777" w:rsidTr="00E7227C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2EE11D" w14:textId="2695DA4B" w:rsidR="003B5C67" w:rsidRPr="00AB292D" w:rsidRDefault="003B5C67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توسعه‌ی سامانه‌</w:t>
            </w:r>
            <w:r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ی علم‌سنجی جهانی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7EC68A" w14:textId="400AF7C2" w:rsidR="003B5C67" w:rsidRPr="00AB292D" w:rsidRDefault="003B5C67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AB292D">
              <w:rPr>
                <w:rFonts w:cs="B Mitra" w:hint="cs"/>
                <w:sz w:val="20"/>
                <w:szCs w:val="20"/>
                <w:rtl/>
              </w:rPr>
              <w:t>از سال 1421</w:t>
            </w:r>
          </w:p>
        </w:tc>
        <w:tc>
          <w:tcPr>
            <w:tcW w:w="3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936E07" w14:textId="77777777" w:rsidR="003B5C67" w:rsidRPr="00AB292D" w:rsidRDefault="003B5C67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F0D7" w14:textId="77777777" w:rsidR="003B5C67" w:rsidRPr="00AB292D" w:rsidRDefault="003B5C67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3B5C67" w:rsidRPr="00AB292D" w14:paraId="63152730" w14:textId="77777777" w:rsidTr="00E7227C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A5A764" w14:textId="54712CFA" w:rsidR="003B5C67" w:rsidRPr="00AB292D" w:rsidRDefault="003B5C67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انجام فرایند علم‌سنجی مراکز بین‌المللی 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137A6C" w14:textId="0E28DCB2" w:rsidR="003B5C67" w:rsidRPr="00AB292D" w:rsidRDefault="003B5C67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AB292D">
              <w:rPr>
                <w:rFonts w:cs="B Mitra" w:hint="cs"/>
                <w:sz w:val="20"/>
                <w:szCs w:val="20"/>
                <w:rtl/>
              </w:rPr>
              <w:t>از سال 1421</w:t>
            </w:r>
          </w:p>
        </w:tc>
        <w:tc>
          <w:tcPr>
            <w:tcW w:w="3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4C6BEF" w14:textId="77777777" w:rsidR="003B5C67" w:rsidRPr="00AB292D" w:rsidRDefault="003B5C67" w:rsidP="00B77D63">
            <w:pPr>
              <w:bidi/>
              <w:spacing w:after="0" w:line="360" w:lineRule="auto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D57C7A" w14:textId="77777777" w:rsidR="003B5C67" w:rsidRPr="00AB292D" w:rsidRDefault="003B5C67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  <w:tr w:rsidR="00BE1BBD" w:rsidRPr="00AB292D" w14:paraId="30742786" w14:textId="77777777" w:rsidTr="00954E51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14:paraId="7329D3D2" w14:textId="275BF4E9" w:rsidR="00BE1BBD" w:rsidRPr="00AB292D" w:rsidRDefault="00373A85" w:rsidP="00AA0A31">
            <w:pPr>
              <w:bidi/>
              <w:spacing w:after="0" w:line="360" w:lineRule="auto"/>
              <w:jc w:val="both"/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تعیین اولویت</w:t>
            </w:r>
            <w:r w:rsidR="003B5C67" w:rsidRPr="00AB292D">
              <w:rPr>
                <w:rFonts w:ascii="Calibri" w:eastAsia="Times New Roman" w:hAnsi="Arial" w:cs="B Mitra" w:hint="eastAsi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های پژوهشی </w:t>
            </w:r>
            <w:r w:rsidR="003B5C67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جهانی </w:t>
            </w:r>
            <w:r w:rsidR="003B5C67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 w:rsidR="00F43C81">
              <w:rPr>
                <w:rFonts w:ascii="Calibri" w:eastAsia="Times New Roman" w:hAnsi="Arial" w:cs="B Mitra" w:hint="cs"/>
                <w:color w:val="000000" w:themeColor="dark1"/>
                <w:kern w:val="24"/>
                <w:sz w:val="20"/>
                <w:szCs w:val="20"/>
                <w:highlight w:val="yellow"/>
                <w:rtl/>
                <w:lang w:bidi="fa-IR"/>
              </w:rPr>
              <w:t>حوزه‌ی همه گیر شناسی بیماری های مزمن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B0039F" w14:textId="51BA6C5E" w:rsidR="00BE1BBD" w:rsidRPr="00AB292D" w:rsidRDefault="00BE1BBD" w:rsidP="00954E51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</w:rPr>
            </w:pPr>
            <w:r w:rsidRPr="00AB292D">
              <w:rPr>
                <w:rFonts w:cs="B Mitra"/>
                <w:sz w:val="20"/>
                <w:szCs w:val="20"/>
                <w:rtl/>
              </w:rPr>
              <w:t xml:space="preserve">از سال </w:t>
            </w:r>
            <w:r w:rsidR="003B5C67" w:rsidRPr="00AB292D">
              <w:rPr>
                <w:rFonts w:cs="B Mitra" w:hint="cs"/>
                <w:sz w:val="20"/>
                <w:szCs w:val="20"/>
                <w:rtl/>
              </w:rPr>
              <w:t>1420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87A6A1" w14:textId="4146D7FE" w:rsidR="00BE1BBD" w:rsidRPr="00AB292D" w:rsidRDefault="00BE1BBD" w:rsidP="00B77D63">
            <w:pPr>
              <w:bidi/>
              <w:spacing w:after="0" w:line="360" w:lineRule="auto"/>
              <w:rPr>
                <w:rFonts w:ascii="Arial" w:eastAsia="Times New Roman" w:hAnsi="Arial" w:cs="B Mitra"/>
                <w:sz w:val="36"/>
                <w:szCs w:val="36"/>
              </w:rPr>
            </w:pP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تعیین اولویت</w:t>
            </w:r>
            <w:r w:rsidR="003B5C67" w:rsidRPr="00AB292D">
              <w:rPr>
                <w:rFonts w:ascii="Calibri" w:eastAsia="Times New Roman" w:hAnsi="Arial" w:cs="B Mitra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‌</w:t>
            </w:r>
            <w:r w:rsidRPr="00AB292D">
              <w:rPr>
                <w:rFonts w:ascii="Calibri" w:eastAsia="Times New Roman" w:hAnsi="Arial" w:cs="B Mitra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پژوهشی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8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104D58" w14:textId="77777777" w:rsidR="00BE1BBD" w:rsidRPr="00AB292D" w:rsidRDefault="00BE1BBD" w:rsidP="00B77D63">
            <w:pPr>
              <w:spacing w:after="0" w:line="360" w:lineRule="auto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</w:tr>
    </w:tbl>
    <w:p w14:paraId="731D1193" w14:textId="77777777" w:rsidR="00BE1BBD" w:rsidRPr="00AB292D" w:rsidRDefault="00BE1BBD" w:rsidP="00B77D63">
      <w:pPr>
        <w:bidi/>
        <w:spacing w:after="0" w:line="360" w:lineRule="auto"/>
        <w:rPr>
          <w:rFonts w:cs="B Mitra"/>
          <w:rtl/>
          <w:lang w:bidi="fa-IR"/>
        </w:rPr>
      </w:pPr>
    </w:p>
    <w:bookmarkEnd w:id="0"/>
    <w:p w14:paraId="3D3822B3" w14:textId="77777777" w:rsidR="00BE1BBD" w:rsidRPr="00AB292D" w:rsidRDefault="00BE1BBD" w:rsidP="00B77D63">
      <w:pPr>
        <w:bidi/>
        <w:spacing w:after="0" w:line="360" w:lineRule="auto"/>
        <w:rPr>
          <w:rFonts w:cs="B Mitra"/>
          <w:rtl/>
        </w:rPr>
      </w:pPr>
    </w:p>
    <w:sectPr w:rsidR="00BE1BBD" w:rsidRPr="00AB292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D327C" w14:textId="77777777" w:rsidR="00B06B81" w:rsidRDefault="00B06B81" w:rsidP="00E30438">
      <w:pPr>
        <w:spacing w:after="0" w:line="240" w:lineRule="auto"/>
      </w:pPr>
      <w:r>
        <w:separator/>
      </w:r>
    </w:p>
  </w:endnote>
  <w:endnote w:type="continuationSeparator" w:id="0">
    <w:p w14:paraId="6D57F12A" w14:textId="77777777" w:rsidR="00B06B81" w:rsidRDefault="00B06B81" w:rsidP="00E3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等线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058D5" w14:textId="77777777" w:rsidR="00B06B81" w:rsidRDefault="00B06B81" w:rsidP="00E30438">
      <w:pPr>
        <w:spacing w:after="0" w:line="240" w:lineRule="auto"/>
      </w:pPr>
      <w:r>
        <w:separator/>
      </w:r>
    </w:p>
  </w:footnote>
  <w:footnote w:type="continuationSeparator" w:id="0">
    <w:p w14:paraId="114C84C8" w14:textId="77777777" w:rsidR="00B06B81" w:rsidRDefault="00B06B81" w:rsidP="00E3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9D6D4" w14:textId="2D492D8D" w:rsidR="00AB292D" w:rsidRPr="00F61500" w:rsidRDefault="00AB292D" w:rsidP="00B13384">
    <w:pPr>
      <w:pStyle w:val="Header"/>
      <w:bidi/>
      <w:jc w:val="center"/>
      <w:rPr>
        <w:rFonts w:cs="B Titr"/>
        <w:rtl/>
        <w:lang w:bidi="fa-IR"/>
      </w:rPr>
    </w:pPr>
    <w:r w:rsidRPr="00F61500">
      <w:rPr>
        <w:rFonts w:cs="B Titr" w:hint="cs"/>
        <w:rtl/>
        <w:lang w:bidi="fa-IR"/>
      </w:rPr>
      <w:t xml:space="preserve">مداخلات و اقدامات توسعه </w:t>
    </w:r>
    <w:bookmarkStart w:id="2" w:name="_Hlk65972159"/>
    <w:r w:rsidRPr="00F61500">
      <w:rPr>
        <w:rFonts w:cs="B Titr" w:hint="cs"/>
        <w:rtl/>
        <w:lang w:bidi="fa-IR"/>
      </w:rPr>
      <w:t xml:space="preserve">قطب بالقوه </w:t>
    </w:r>
    <w:bookmarkEnd w:id="2"/>
    <w:r>
      <w:rPr>
        <w:rFonts w:cs="B Titr" w:hint="cs"/>
        <w:rtl/>
        <w:lang w:bidi="fa-IR"/>
      </w:rPr>
      <w:t>همه گیر شناسی بیماری های مزمن</w:t>
    </w:r>
  </w:p>
  <w:p w14:paraId="7F038610" w14:textId="77777777" w:rsidR="00AB292D" w:rsidRPr="00F61500" w:rsidRDefault="00AB292D" w:rsidP="004B663C">
    <w:pPr>
      <w:pStyle w:val="Header"/>
      <w:bidi/>
      <w:jc w:val="center"/>
      <w:rPr>
        <w:rFonts w:cs="B Titr"/>
        <w:rtl/>
        <w:lang w:bidi="fa-IR"/>
      </w:rPr>
    </w:pPr>
    <w:r w:rsidRPr="00F61500">
      <w:rPr>
        <w:rFonts w:cs="B Titr" w:hint="cs"/>
        <w:rtl/>
        <w:lang w:bidi="fa-IR"/>
      </w:rPr>
      <w:t>در راستای نیل به مرجعیت علمی در دانشگاه علوم پزشکی رفسنجان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B5715"/>
    <w:multiLevelType w:val="hybridMultilevel"/>
    <w:tmpl w:val="3F3669B2"/>
    <w:lvl w:ilvl="0" w:tplc="C11CD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F3C"/>
    <w:multiLevelType w:val="hybridMultilevel"/>
    <w:tmpl w:val="4642B748"/>
    <w:lvl w:ilvl="0" w:tplc="27D0B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D4141"/>
    <w:multiLevelType w:val="hybridMultilevel"/>
    <w:tmpl w:val="9780A0E8"/>
    <w:lvl w:ilvl="0" w:tplc="FAFA0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B0"/>
    <w:rsid w:val="00007DAC"/>
    <w:rsid w:val="00010730"/>
    <w:rsid w:val="00014545"/>
    <w:rsid w:val="00021CEA"/>
    <w:rsid w:val="00024E7D"/>
    <w:rsid w:val="000314DB"/>
    <w:rsid w:val="00032276"/>
    <w:rsid w:val="00032FE9"/>
    <w:rsid w:val="00040484"/>
    <w:rsid w:val="000508D7"/>
    <w:rsid w:val="00053270"/>
    <w:rsid w:val="00074213"/>
    <w:rsid w:val="000860BD"/>
    <w:rsid w:val="00091E92"/>
    <w:rsid w:val="0009331F"/>
    <w:rsid w:val="00093426"/>
    <w:rsid w:val="000A1385"/>
    <w:rsid w:val="000A3BD5"/>
    <w:rsid w:val="000A3FE5"/>
    <w:rsid w:val="000C0164"/>
    <w:rsid w:val="000C7CB0"/>
    <w:rsid w:val="000D3087"/>
    <w:rsid w:val="000E2407"/>
    <w:rsid w:val="000E38E5"/>
    <w:rsid w:val="000E7B43"/>
    <w:rsid w:val="0012103D"/>
    <w:rsid w:val="00126A1B"/>
    <w:rsid w:val="001271A3"/>
    <w:rsid w:val="001404D2"/>
    <w:rsid w:val="00150159"/>
    <w:rsid w:val="00152222"/>
    <w:rsid w:val="00154236"/>
    <w:rsid w:val="00154864"/>
    <w:rsid w:val="001571B7"/>
    <w:rsid w:val="00160A3E"/>
    <w:rsid w:val="001A1C6A"/>
    <w:rsid w:val="001C0B8F"/>
    <w:rsid w:val="001C1D27"/>
    <w:rsid w:val="001C2096"/>
    <w:rsid w:val="001C2E02"/>
    <w:rsid w:val="001C765E"/>
    <w:rsid w:val="001C7831"/>
    <w:rsid w:val="001D20FC"/>
    <w:rsid w:val="001D30FF"/>
    <w:rsid w:val="001D700F"/>
    <w:rsid w:val="001D74E6"/>
    <w:rsid w:val="001E3006"/>
    <w:rsid w:val="001E6630"/>
    <w:rsid w:val="001F29FB"/>
    <w:rsid w:val="00210431"/>
    <w:rsid w:val="00212E12"/>
    <w:rsid w:val="002251EF"/>
    <w:rsid w:val="0023335C"/>
    <w:rsid w:val="0023606D"/>
    <w:rsid w:val="00243CD2"/>
    <w:rsid w:val="00247B3E"/>
    <w:rsid w:val="002513C0"/>
    <w:rsid w:val="0025667B"/>
    <w:rsid w:val="00257EE3"/>
    <w:rsid w:val="00273FA7"/>
    <w:rsid w:val="0027620B"/>
    <w:rsid w:val="002806E5"/>
    <w:rsid w:val="00296FFB"/>
    <w:rsid w:val="002A5E96"/>
    <w:rsid w:val="002B6807"/>
    <w:rsid w:val="002E29AC"/>
    <w:rsid w:val="002E5E76"/>
    <w:rsid w:val="002E636E"/>
    <w:rsid w:val="00300764"/>
    <w:rsid w:val="00311178"/>
    <w:rsid w:val="00314E32"/>
    <w:rsid w:val="00322B33"/>
    <w:rsid w:val="003378F7"/>
    <w:rsid w:val="00347B27"/>
    <w:rsid w:val="0035682B"/>
    <w:rsid w:val="00370CA6"/>
    <w:rsid w:val="003726D6"/>
    <w:rsid w:val="00372ACF"/>
    <w:rsid w:val="00373A85"/>
    <w:rsid w:val="0038171F"/>
    <w:rsid w:val="00386889"/>
    <w:rsid w:val="00393FA6"/>
    <w:rsid w:val="003A079F"/>
    <w:rsid w:val="003A5293"/>
    <w:rsid w:val="003B5C67"/>
    <w:rsid w:val="003C3D1F"/>
    <w:rsid w:val="003C53F5"/>
    <w:rsid w:val="003E1FC4"/>
    <w:rsid w:val="003E4FAC"/>
    <w:rsid w:val="003E6103"/>
    <w:rsid w:val="003F065F"/>
    <w:rsid w:val="003F5FFB"/>
    <w:rsid w:val="00400247"/>
    <w:rsid w:val="00405536"/>
    <w:rsid w:val="0043079E"/>
    <w:rsid w:val="00435E1E"/>
    <w:rsid w:val="004447C9"/>
    <w:rsid w:val="00446022"/>
    <w:rsid w:val="00446071"/>
    <w:rsid w:val="00452961"/>
    <w:rsid w:val="00455ED4"/>
    <w:rsid w:val="004577C3"/>
    <w:rsid w:val="004606AB"/>
    <w:rsid w:val="004725B5"/>
    <w:rsid w:val="004753CD"/>
    <w:rsid w:val="00477855"/>
    <w:rsid w:val="00483AE9"/>
    <w:rsid w:val="00491E48"/>
    <w:rsid w:val="00493393"/>
    <w:rsid w:val="00494223"/>
    <w:rsid w:val="004A074F"/>
    <w:rsid w:val="004A17B4"/>
    <w:rsid w:val="004A4858"/>
    <w:rsid w:val="004A68D0"/>
    <w:rsid w:val="004A6FA4"/>
    <w:rsid w:val="004B39DA"/>
    <w:rsid w:val="004B663C"/>
    <w:rsid w:val="004C0EFE"/>
    <w:rsid w:val="004C5668"/>
    <w:rsid w:val="004C6620"/>
    <w:rsid w:val="004C6F41"/>
    <w:rsid w:val="004D19DD"/>
    <w:rsid w:val="004E02F8"/>
    <w:rsid w:val="004E432B"/>
    <w:rsid w:val="004E6222"/>
    <w:rsid w:val="004F55BD"/>
    <w:rsid w:val="0050126D"/>
    <w:rsid w:val="00503A44"/>
    <w:rsid w:val="00504174"/>
    <w:rsid w:val="0051007F"/>
    <w:rsid w:val="0051011B"/>
    <w:rsid w:val="00516757"/>
    <w:rsid w:val="00545654"/>
    <w:rsid w:val="00563456"/>
    <w:rsid w:val="00576BDB"/>
    <w:rsid w:val="00581C18"/>
    <w:rsid w:val="005855AA"/>
    <w:rsid w:val="00585C7F"/>
    <w:rsid w:val="005876DF"/>
    <w:rsid w:val="00597834"/>
    <w:rsid w:val="005B6853"/>
    <w:rsid w:val="005C47AD"/>
    <w:rsid w:val="005C4929"/>
    <w:rsid w:val="005C4A9B"/>
    <w:rsid w:val="005D1AED"/>
    <w:rsid w:val="005D785F"/>
    <w:rsid w:val="005F2D86"/>
    <w:rsid w:val="005F504B"/>
    <w:rsid w:val="00603345"/>
    <w:rsid w:val="0060501A"/>
    <w:rsid w:val="00614AC3"/>
    <w:rsid w:val="00616101"/>
    <w:rsid w:val="00625EC9"/>
    <w:rsid w:val="00630F21"/>
    <w:rsid w:val="00653151"/>
    <w:rsid w:val="0065431F"/>
    <w:rsid w:val="0066309F"/>
    <w:rsid w:val="006638B7"/>
    <w:rsid w:val="0066578E"/>
    <w:rsid w:val="00670231"/>
    <w:rsid w:val="00671FCB"/>
    <w:rsid w:val="00680FB8"/>
    <w:rsid w:val="00696EC0"/>
    <w:rsid w:val="006A35EF"/>
    <w:rsid w:val="006A3FF3"/>
    <w:rsid w:val="006A7387"/>
    <w:rsid w:val="006B7CA5"/>
    <w:rsid w:val="006C1CB0"/>
    <w:rsid w:val="006C796F"/>
    <w:rsid w:val="006C7E91"/>
    <w:rsid w:val="006D149A"/>
    <w:rsid w:val="006D7094"/>
    <w:rsid w:val="006E12B4"/>
    <w:rsid w:val="006E29BB"/>
    <w:rsid w:val="006E3BF7"/>
    <w:rsid w:val="006E7D52"/>
    <w:rsid w:val="006F290B"/>
    <w:rsid w:val="006F7E8B"/>
    <w:rsid w:val="006F7EB1"/>
    <w:rsid w:val="00702E4E"/>
    <w:rsid w:val="007041B8"/>
    <w:rsid w:val="00707AAB"/>
    <w:rsid w:val="00714475"/>
    <w:rsid w:val="00722540"/>
    <w:rsid w:val="00724A6E"/>
    <w:rsid w:val="0073246A"/>
    <w:rsid w:val="00737A42"/>
    <w:rsid w:val="00744366"/>
    <w:rsid w:val="00744FD0"/>
    <w:rsid w:val="00746BA1"/>
    <w:rsid w:val="00752282"/>
    <w:rsid w:val="00754986"/>
    <w:rsid w:val="00755C72"/>
    <w:rsid w:val="00761D08"/>
    <w:rsid w:val="00771DC5"/>
    <w:rsid w:val="00773B90"/>
    <w:rsid w:val="00774603"/>
    <w:rsid w:val="007A2F46"/>
    <w:rsid w:val="007A786D"/>
    <w:rsid w:val="007A7E40"/>
    <w:rsid w:val="007B00D0"/>
    <w:rsid w:val="007B6DEA"/>
    <w:rsid w:val="007C18F3"/>
    <w:rsid w:val="007C6506"/>
    <w:rsid w:val="007D0029"/>
    <w:rsid w:val="007D0F9F"/>
    <w:rsid w:val="007D27D5"/>
    <w:rsid w:val="007D352F"/>
    <w:rsid w:val="007D78F3"/>
    <w:rsid w:val="007E5129"/>
    <w:rsid w:val="007E6CDB"/>
    <w:rsid w:val="008035B8"/>
    <w:rsid w:val="00804968"/>
    <w:rsid w:val="00813C14"/>
    <w:rsid w:val="008222D2"/>
    <w:rsid w:val="0082441A"/>
    <w:rsid w:val="00840B01"/>
    <w:rsid w:val="008424F9"/>
    <w:rsid w:val="00843741"/>
    <w:rsid w:val="00846E52"/>
    <w:rsid w:val="00873D3D"/>
    <w:rsid w:val="00884FE9"/>
    <w:rsid w:val="00892E51"/>
    <w:rsid w:val="00893B4C"/>
    <w:rsid w:val="00895BB2"/>
    <w:rsid w:val="008A1CE9"/>
    <w:rsid w:val="008A3E9F"/>
    <w:rsid w:val="008A5F84"/>
    <w:rsid w:val="008A6CD4"/>
    <w:rsid w:val="008A71D7"/>
    <w:rsid w:val="008B3512"/>
    <w:rsid w:val="008B367D"/>
    <w:rsid w:val="008C4323"/>
    <w:rsid w:val="008D736E"/>
    <w:rsid w:val="009040B9"/>
    <w:rsid w:val="009152C3"/>
    <w:rsid w:val="00922E90"/>
    <w:rsid w:val="009247F2"/>
    <w:rsid w:val="00925FAC"/>
    <w:rsid w:val="00927757"/>
    <w:rsid w:val="00941530"/>
    <w:rsid w:val="00941668"/>
    <w:rsid w:val="00951589"/>
    <w:rsid w:val="00954E51"/>
    <w:rsid w:val="00961CFE"/>
    <w:rsid w:val="00972787"/>
    <w:rsid w:val="00977B73"/>
    <w:rsid w:val="00980813"/>
    <w:rsid w:val="009A2F24"/>
    <w:rsid w:val="009A3E4A"/>
    <w:rsid w:val="009A5AC9"/>
    <w:rsid w:val="009A5EB9"/>
    <w:rsid w:val="009A6DB6"/>
    <w:rsid w:val="009B34C5"/>
    <w:rsid w:val="009B666E"/>
    <w:rsid w:val="009D5F4D"/>
    <w:rsid w:val="009D6A8E"/>
    <w:rsid w:val="009E3604"/>
    <w:rsid w:val="009E70A9"/>
    <w:rsid w:val="009F575A"/>
    <w:rsid w:val="00A035D0"/>
    <w:rsid w:val="00A03F21"/>
    <w:rsid w:val="00A05A3B"/>
    <w:rsid w:val="00A12CEE"/>
    <w:rsid w:val="00A14732"/>
    <w:rsid w:val="00A21354"/>
    <w:rsid w:val="00A22AF0"/>
    <w:rsid w:val="00A36F0E"/>
    <w:rsid w:val="00A41D3A"/>
    <w:rsid w:val="00A42BDC"/>
    <w:rsid w:val="00A52A39"/>
    <w:rsid w:val="00A5710D"/>
    <w:rsid w:val="00A6405B"/>
    <w:rsid w:val="00A702F5"/>
    <w:rsid w:val="00A72778"/>
    <w:rsid w:val="00A731CC"/>
    <w:rsid w:val="00A8043F"/>
    <w:rsid w:val="00A906C7"/>
    <w:rsid w:val="00A91EEB"/>
    <w:rsid w:val="00A95791"/>
    <w:rsid w:val="00AA0A31"/>
    <w:rsid w:val="00AA7AC4"/>
    <w:rsid w:val="00AB292D"/>
    <w:rsid w:val="00AC0666"/>
    <w:rsid w:val="00AC4682"/>
    <w:rsid w:val="00AC5E44"/>
    <w:rsid w:val="00AF05E9"/>
    <w:rsid w:val="00AF2FEE"/>
    <w:rsid w:val="00AF44FA"/>
    <w:rsid w:val="00B05DAF"/>
    <w:rsid w:val="00B06B81"/>
    <w:rsid w:val="00B13384"/>
    <w:rsid w:val="00B14937"/>
    <w:rsid w:val="00B17F26"/>
    <w:rsid w:val="00B21107"/>
    <w:rsid w:val="00B216D1"/>
    <w:rsid w:val="00B2262B"/>
    <w:rsid w:val="00B273E2"/>
    <w:rsid w:val="00B40196"/>
    <w:rsid w:val="00B42301"/>
    <w:rsid w:val="00B535B6"/>
    <w:rsid w:val="00B61D49"/>
    <w:rsid w:val="00B703E9"/>
    <w:rsid w:val="00B77D63"/>
    <w:rsid w:val="00B86D90"/>
    <w:rsid w:val="00B97E86"/>
    <w:rsid w:val="00BA25C7"/>
    <w:rsid w:val="00BB53E9"/>
    <w:rsid w:val="00BB6420"/>
    <w:rsid w:val="00BB74B3"/>
    <w:rsid w:val="00BB7DD1"/>
    <w:rsid w:val="00BC0E7B"/>
    <w:rsid w:val="00BC42D5"/>
    <w:rsid w:val="00BD6825"/>
    <w:rsid w:val="00BE1BBD"/>
    <w:rsid w:val="00BF43B7"/>
    <w:rsid w:val="00C03DB6"/>
    <w:rsid w:val="00C16346"/>
    <w:rsid w:val="00C21E90"/>
    <w:rsid w:val="00C279FE"/>
    <w:rsid w:val="00C33293"/>
    <w:rsid w:val="00C369D4"/>
    <w:rsid w:val="00C41585"/>
    <w:rsid w:val="00C516B4"/>
    <w:rsid w:val="00C7351E"/>
    <w:rsid w:val="00C80C0E"/>
    <w:rsid w:val="00CA01B1"/>
    <w:rsid w:val="00CB1909"/>
    <w:rsid w:val="00CB3AC4"/>
    <w:rsid w:val="00CB7FC1"/>
    <w:rsid w:val="00CC59AC"/>
    <w:rsid w:val="00CC7509"/>
    <w:rsid w:val="00CD2C4F"/>
    <w:rsid w:val="00CD6D4C"/>
    <w:rsid w:val="00CF4425"/>
    <w:rsid w:val="00D11A2B"/>
    <w:rsid w:val="00D12BA9"/>
    <w:rsid w:val="00D169ED"/>
    <w:rsid w:val="00D20070"/>
    <w:rsid w:val="00D21462"/>
    <w:rsid w:val="00D363B4"/>
    <w:rsid w:val="00D47BF6"/>
    <w:rsid w:val="00D51DFB"/>
    <w:rsid w:val="00D529FE"/>
    <w:rsid w:val="00D540A5"/>
    <w:rsid w:val="00D62067"/>
    <w:rsid w:val="00D661D6"/>
    <w:rsid w:val="00D756FF"/>
    <w:rsid w:val="00D900A0"/>
    <w:rsid w:val="00DA0984"/>
    <w:rsid w:val="00DA3F79"/>
    <w:rsid w:val="00DA3FD9"/>
    <w:rsid w:val="00DA6667"/>
    <w:rsid w:val="00DB703F"/>
    <w:rsid w:val="00DC5327"/>
    <w:rsid w:val="00DC787D"/>
    <w:rsid w:val="00DD396C"/>
    <w:rsid w:val="00DD6BD8"/>
    <w:rsid w:val="00DE06D2"/>
    <w:rsid w:val="00DE2B97"/>
    <w:rsid w:val="00DE35E0"/>
    <w:rsid w:val="00DE369A"/>
    <w:rsid w:val="00DE5535"/>
    <w:rsid w:val="00DE5C7F"/>
    <w:rsid w:val="00DE669A"/>
    <w:rsid w:val="00DF6F42"/>
    <w:rsid w:val="00E03E60"/>
    <w:rsid w:val="00E0562D"/>
    <w:rsid w:val="00E14642"/>
    <w:rsid w:val="00E26382"/>
    <w:rsid w:val="00E30438"/>
    <w:rsid w:val="00E33A51"/>
    <w:rsid w:val="00E40054"/>
    <w:rsid w:val="00E41D06"/>
    <w:rsid w:val="00E55D5F"/>
    <w:rsid w:val="00E570A1"/>
    <w:rsid w:val="00E57B44"/>
    <w:rsid w:val="00E669C9"/>
    <w:rsid w:val="00E7227C"/>
    <w:rsid w:val="00E75146"/>
    <w:rsid w:val="00E82EDB"/>
    <w:rsid w:val="00E9683B"/>
    <w:rsid w:val="00EA3647"/>
    <w:rsid w:val="00EA41DC"/>
    <w:rsid w:val="00EA6480"/>
    <w:rsid w:val="00EB0390"/>
    <w:rsid w:val="00EB781C"/>
    <w:rsid w:val="00EB797A"/>
    <w:rsid w:val="00EC2175"/>
    <w:rsid w:val="00EC3074"/>
    <w:rsid w:val="00ED1424"/>
    <w:rsid w:val="00EE176D"/>
    <w:rsid w:val="00EE28C5"/>
    <w:rsid w:val="00EF0B8C"/>
    <w:rsid w:val="00F303E5"/>
    <w:rsid w:val="00F347A0"/>
    <w:rsid w:val="00F375D6"/>
    <w:rsid w:val="00F40078"/>
    <w:rsid w:val="00F406E0"/>
    <w:rsid w:val="00F43C81"/>
    <w:rsid w:val="00F44414"/>
    <w:rsid w:val="00F526EF"/>
    <w:rsid w:val="00F547E5"/>
    <w:rsid w:val="00F61500"/>
    <w:rsid w:val="00F743A7"/>
    <w:rsid w:val="00F77A0D"/>
    <w:rsid w:val="00F80478"/>
    <w:rsid w:val="00F90493"/>
    <w:rsid w:val="00F92A74"/>
    <w:rsid w:val="00F94D35"/>
    <w:rsid w:val="00F95A9B"/>
    <w:rsid w:val="00FA0689"/>
    <w:rsid w:val="00FA2A39"/>
    <w:rsid w:val="00FB22A1"/>
    <w:rsid w:val="00FB2BA4"/>
    <w:rsid w:val="00FD1520"/>
    <w:rsid w:val="00FD301D"/>
    <w:rsid w:val="00FE60BC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ED1F"/>
  <w15:chartTrackingRefBased/>
  <w15:docId w15:val="{B706CF40-F8D4-4E34-B01A-87B1996C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38"/>
  </w:style>
  <w:style w:type="paragraph" w:styleId="Footer">
    <w:name w:val="footer"/>
    <w:basedOn w:val="Normal"/>
    <w:link w:val="FooterChar"/>
    <w:uiPriority w:val="99"/>
    <w:unhideWhenUsed/>
    <w:rsid w:val="00E3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38"/>
  </w:style>
  <w:style w:type="paragraph" w:styleId="ListParagraph">
    <w:name w:val="List Paragraph"/>
    <w:basedOn w:val="Normal"/>
    <w:uiPriority w:val="34"/>
    <w:qFormat/>
    <w:rsid w:val="005F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92817-E7BE-4E9D-B6D2-53ADCA69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Yazdani</dc:creator>
  <cp:keywords/>
  <dc:description/>
  <cp:lastModifiedBy>driranmanesh</cp:lastModifiedBy>
  <cp:revision>6</cp:revision>
  <dcterms:created xsi:type="dcterms:W3CDTF">2021-03-27T21:26:00Z</dcterms:created>
  <dcterms:modified xsi:type="dcterms:W3CDTF">2021-04-26T04:06:00Z</dcterms:modified>
</cp:coreProperties>
</file>